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0C" w:rsidRPr="009D4A0C" w:rsidRDefault="009D4A0C" w:rsidP="009D4A0C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9D4A0C">
        <w:rPr>
          <w:rFonts w:ascii="Times New Roman" w:eastAsia="Times New Roman" w:hAnsi="Times New Roman" w:cs="Times New Roman"/>
          <w:color w:val="000000"/>
          <w:lang w:eastAsia="hr-HR"/>
        </w:rPr>
        <w:t>***</w:t>
      </w:r>
    </w:p>
    <w:p w:rsidR="00A723A3" w:rsidRPr="00C24E92" w:rsidRDefault="009D4A0C" w:rsidP="00C24E9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Temeljem članka 10. i 11. Zakona o pomorskom dobru i morskim lukama („Narodne novine“ broj: 158/03, 100/04, 141/06, 38/09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123/11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 xml:space="preserve"> i 56/16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), članka 48. Zakona o lokalnoj i područnoj (regionalnoj) samoupravi („Narodne novine“ broj: 33/01, 60/01- vjerodostojno tumačenje i 129/05, 109/07, 125/08,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 xml:space="preserve"> 36/09, 150/11, 144/12,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19/13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 xml:space="preserve"> i 137/15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), članka 5. stavak 3. Uredbe o postupku davanja koncesijskog odobrenja na pomorskom dobru („Narodne novine“ broj: 36/04, 63/08, 133/13 i 63/14) i članka 46. Statuta Općine Sveti Filip i Jakov ( "Službeni glasnik Općine Sveti Filip i Jakov" broj: 02/09, 01/13 i 02/14) Načelnik Općine Sveti Filip i Jakov dana 2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studenog 201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godine, d o n o s i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PLAN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upravljanja pomorskim dobrom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 xml:space="preserve">na području Općine Sveti Filip i Jakov 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za 201</w:t>
      </w:r>
      <w:r w:rsidR="000A4B77" w:rsidRPr="00A723A3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. godinu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1. TEMELJNE ODREDBE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Plan upravljanja pomorskim dobrom na području Općine Sveti Filip i Jakov za 201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godinu (u daljnjem tekstu: Plan) određuje upravljanje pomorskim dobrom na području Općine Sveti Filip i Jakov u pogledu davanja koncesijskih odobrenja u 201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godini. Plan se sastoji od tekstualnog i grafičkog dijela (satelitski snimak s označenom mikro lokacijom opisanom djelatnosti ).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2.</w:t>
      </w:r>
    </w:p>
    <w:p w:rsidR="009D4A0C" w:rsidRPr="00A723A3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Pomorsko dobro na području Općine Sveti Filip i Jakov proteže se od granice sa Gradom Biogradom na Moru na istoku do granice sa Općinom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Sukošan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na zapadu. Pomorsko dobro u kopnenom dijelu obuhvaća obalni dio katastarskih općina: K.O.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Turanj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i K.O.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Filipjakov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te obalni dio otoka Babac.</w:t>
      </w:r>
    </w:p>
    <w:p w:rsidR="000A4B77" w:rsidRPr="009D4A0C" w:rsidRDefault="000A4B77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3.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Sve fizičke i pravne osobe koje koriste pomorsko dobro, građevine i druge objekte na pomorskom dobru koji su trajno povezani s pomorskim dobrom moraju iste koristiti na način da ne isključuju niti ograničuju opću upotrebu pomorskog dobra odnosno moraju omogućiti da svatko ima pravo služiti se pomorskim dobrom sukladno njegovoj prirodi i namjeni.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2. PLAN REDOVN</w:t>
      </w:r>
      <w:r w:rsidR="000A4B77" w:rsidRPr="00A723A3">
        <w:rPr>
          <w:rFonts w:ascii="Times New Roman" w:eastAsia="Times New Roman" w:hAnsi="Times New Roman" w:cs="Times New Roman"/>
          <w:b/>
          <w:sz w:val="20"/>
          <w:szCs w:val="20"/>
        </w:rPr>
        <w:t>OG UPRAVLJANJA POMORSKIM DOBROM</w:t>
      </w:r>
    </w:p>
    <w:p w:rsidR="009D4A0C" w:rsidRPr="009D4A0C" w:rsidRDefault="009D4A0C" w:rsidP="009D4A0C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2.1. KOMUNALNO ODRŽAVANJE I UREĐIVANJE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4.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Utvrđuje se obaveza Vlastitog pogona Općine Sveti Filip i Jakov da provodi aktivnosti vezane uz redovno upravljanje pomorskim dobrom koje obuhvaća: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čišćenje plaža i kupališta,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čišćenje dijelova pod raslinjem,</w:t>
      </w:r>
    </w:p>
    <w:p w:rsidR="009D4A0C" w:rsidRPr="009D4A0C" w:rsidRDefault="00C32FFA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nasipanje</w:t>
      </w:r>
      <w:r w:rsidR="0042169D">
        <w:rPr>
          <w:rFonts w:ascii="Times New Roman" w:eastAsia="Times New Roman" w:hAnsi="Times New Roman" w:cs="Times New Roman"/>
          <w:sz w:val="20"/>
          <w:szCs w:val="20"/>
        </w:rPr>
        <w:t xml:space="preserve"> i dohranjivanje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dijelova plaža sukladno projektnoj dokumentaciji (uređenje plaže „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Morovička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2E1E4D">
        <w:rPr>
          <w:rFonts w:ascii="Times New Roman" w:eastAsia="Times New Roman" w:hAnsi="Times New Roman" w:cs="Times New Roman"/>
          <w:sz w:val="20"/>
          <w:szCs w:val="20"/>
        </w:rPr>
        <w:t xml:space="preserve"> u </w:t>
      </w:r>
      <w:proofErr w:type="spellStart"/>
      <w:r w:rsidR="002E1E4D">
        <w:rPr>
          <w:rFonts w:ascii="Times New Roman" w:eastAsia="Times New Roman" w:hAnsi="Times New Roman" w:cs="Times New Roman"/>
          <w:sz w:val="20"/>
          <w:szCs w:val="20"/>
        </w:rPr>
        <w:t>Turnju</w:t>
      </w:r>
      <w:proofErr w:type="spellEnd"/>
      <w:r w:rsidR="002E1E4D">
        <w:rPr>
          <w:rFonts w:ascii="Times New Roman" w:eastAsia="Times New Roman" w:hAnsi="Times New Roman" w:cs="Times New Roman"/>
          <w:sz w:val="20"/>
          <w:szCs w:val="20"/>
        </w:rPr>
        <w:t xml:space="preserve"> i u</w:t>
      </w:r>
      <w:r>
        <w:rPr>
          <w:rFonts w:ascii="Times New Roman" w:eastAsia="Times New Roman" w:hAnsi="Times New Roman" w:cs="Times New Roman"/>
          <w:sz w:val="20"/>
          <w:szCs w:val="20"/>
        </w:rPr>
        <w:t>ređenje plaže „Iza Banja“</w:t>
      </w:r>
      <w:r w:rsidR="00C24E92">
        <w:rPr>
          <w:rFonts w:ascii="Times New Roman" w:eastAsia="Times New Roman" w:hAnsi="Times New Roman" w:cs="Times New Roman"/>
          <w:sz w:val="20"/>
          <w:szCs w:val="20"/>
        </w:rPr>
        <w:t xml:space="preserve"> u Svetom Filip i Jakovu)</w:t>
      </w:r>
      <w:r w:rsidR="0042169D">
        <w:rPr>
          <w:rFonts w:ascii="Times New Roman" w:eastAsia="Times New Roman" w:hAnsi="Times New Roman" w:cs="Times New Roman"/>
          <w:sz w:val="20"/>
          <w:szCs w:val="20"/>
        </w:rPr>
        <w:t xml:space="preserve"> te </w:t>
      </w:r>
      <w:r w:rsidR="009D4A0C" w:rsidRPr="009D4A0C">
        <w:rPr>
          <w:rFonts w:ascii="Times New Roman" w:eastAsia="Times New Roman" w:hAnsi="Times New Roman" w:cs="Times New Roman"/>
          <w:sz w:val="20"/>
          <w:szCs w:val="20"/>
        </w:rPr>
        <w:t>strojno i ručno poravnavanje i uređenje podloga na istima koje se javlja uslijed nepovoljn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og djelovanja morskih strujanja 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čišćenje podmorja,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postavljanje i uklanjanje psiholoških linija i plutača radi zaštite i sigurnosti građana,</w:t>
      </w:r>
    </w:p>
    <w:p w:rsid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- održavanje objekata ( javni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wc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>-i i tuševi i dr.),</w:t>
      </w:r>
    </w:p>
    <w:p w:rsidR="00C32FFA" w:rsidRPr="009D4A0C" w:rsidRDefault="00C32FFA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postavljanje sanitarnog čvora (sukladno Pravilniku o jednostavnim građevinama i radovima)</w:t>
      </w:r>
    </w:p>
    <w:p w:rsid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postavljanje i uklanjanje kabina za presvlačenje, uklanjanje prostirki i ležaljki za</w:t>
      </w:r>
      <w:r w:rsidR="00C24E92">
        <w:rPr>
          <w:rFonts w:ascii="Times New Roman" w:eastAsia="Times New Roman" w:hAnsi="Times New Roman" w:cs="Times New Roman"/>
          <w:sz w:val="20"/>
          <w:szCs w:val="20"/>
        </w:rPr>
        <w:t xml:space="preserve"> sunčanje koje su postavljene s 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namjerom rezerviranja prostora za sunčanje bilo tijekom noći ili dana</w:t>
      </w:r>
    </w:p>
    <w:p w:rsidR="00FF3616" w:rsidRPr="009D4A0C" w:rsidRDefault="00FF3616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postavljanje rampe za djecu s posebnim potrebama na plaži „Iza Banja“ (centar za rehabilitaciju)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poduzimanje potrebnih mjera u slučaju iznenadnih onečišćenja mora za kupanje,</w:t>
      </w:r>
    </w:p>
    <w:p w:rsidR="00C32FFA" w:rsidRPr="00C32FFA" w:rsidRDefault="009D4A0C" w:rsidP="00C32FF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poduzimanje potrebne hitne mjere sanacije oštećenja na objektima pomorskog dobra kada je to nužno zbog sprečavanja ozljeđivanja osoba i oštećenja stvari.</w:t>
      </w:r>
    </w:p>
    <w:p w:rsidR="000A4B77" w:rsidRPr="00A723A3" w:rsidRDefault="000A4B77" w:rsidP="000A4B77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0A4B7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5.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Utvrđuje se obveza Odsjeka za komunalne djelatnosti, prostorno uređenje i prostorno planiranje Općine Sveti Filip i Jakov za izradu katastarskih elaborata za pomorsko dobro.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C24E92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2.2. NADZOR</w:t>
      </w:r>
    </w:p>
    <w:p w:rsidR="009D4A0C" w:rsidRPr="009D4A0C" w:rsidRDefault="009D4A0C" w:rsidP="00C24E92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6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Utvrđuje se obaveza Odsjeka za komunalne djelatnosti, prostorno uređenje i prostorno planiranje Općine Sveti Filip i Jakov da putem komunalnog redarstva, osigura: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kontrolu provođenja odredbi iz članka 4.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izvješćivanje nadležnih ustanova u slučaju bespravnih radova na pomorskom dobru,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izvješćivanje nadležnih u slučaju oštećenja na objektima pomorskog dobra.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cr/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7.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Ovlašćuje se komunalno redarstvo Općine Sveti Filip i Jakov da u ime Općine Sveti Filip i Jakov i Vijeća za dodjelu koncesijskih odobrenja u Općini Sveti Filip i Jakov, kontrolira poštivanje pravila ponašanja na pomorskom dobru u općoj uporabi.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Ovlašćuje se komunalno redarstvo Općine Sveti Filip i Jakov da sve uočene nepravilnosti prijavi Lučkoj Kapetaniji Zadar i nadležnoj službi za provođenje inspekcijskog nadzora nad pomorskim dobrom u Općini Sveti Filip i Jakov te o tome obavijesti Vijeće za dodjelu koncesijskih odobrenja u Općini Sveti Filip i Jakov.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O provođenju mjera iz članka 6. ovog Plana komunalno redarstvo Općine Sveti Filip i Jakov izvještavati će Općinskog načelnika Općine Sveti Filip i Jakov.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3. SREDSTVA ZA REDOVNO UPRAVLJANJE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8.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Redovno upravljanje pomorskim dobrom financira se iz: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sredstava od naknade za koncesiju i naknadu za koncesijsko odobrenje,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- sredstava koja se osiguravaju u proračunu Općine Sveti Filip i Jakov namijenjena za pomorsko dobro u 201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godini.</w:t>
      </w:r>
    </w:p>
    <w:p w:rsidR="009D4A0C" w:rsidRPr="009D4A0C" w:rsidRDefault="009D4A0C" w:rsidP="000A4B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4. POPIS DJELATNOSTI I MIKROLOKACIJE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9.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Popis djelatnosti iz Jedinstvenog popisa djelatnosti (članak 2. stavak 4. prilog 1B i 1C uvodno citirane Uredbe) na pomorskom dobru koje se mogu obavljati na području Općine Sveti Filip i Jakov te broj lokacija za obavljanje istih su:</w:t>
      </w: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9D4A0C">
        <w:rPr>
          <w:rFonts w:ascii="Times New Roman" w:eastAsia="Times New Roman" w:hAnsi="Times New Roman" w:cs="Times New Roman"/>
          <w:b/>
          <w:i/>
          <w:sz w:val="20"/>
          <w:szCs w:val="20"/>
        </w:rPr>
        <w:t>) SV. FILIP I JAKOV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31"/>
        <w:gridCol w:w="3507"/>
        <w:gridCol w:w="3745"/>
        <w:gridCol w:w="1605"/>
      </w:tblGrid>
      <w:tr w:rsidR="009D4A0C" w:rsidRPr="009D4A0C" w:rsidTr="0090327A">
        <w:trPr>
          <w:trHeight w:val="354"/>
        </w:trPr>
        <w:tc>
          <w:tcPr>
            <w:tcW w:w="5000" w:type="pct"/>
            <w:gridSpan w:val="4"/>
            <w:shd w:val="clear" w:color="auto" w:fill="FFC000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Plaža „Iza Banja“</w:t>
            </w:r>
          </w:p>
        </w:tc>
      </w:tr>
      <w:tr w:rsidR="009D4A0C" w:rsidRPr="009D4A0C" w:rsidTr="0090327A">
        <w:trPr>
          <w:trHeight w:val="367"/>
        </w:trPr>
        <w:tc>
          <w:tcPr>
            <w:tcW w:w="232" w:type="pct"/>
            <w:shd w:val="clear" w:color="auto" w:fill="BFBFBF" w:themeFill="background1" w:themeFillShade="BF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pct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2016" w:type="pct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865" w:type="pct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9D4A0C" w:rsidRPr="009D4A0C" w:rsidTr="0090327A">
        <w:trPr>
          <w:trHeight w:val="402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86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4A0C" w:rsidRPr="009D4A0C" w:rsidTr="0090327A">
        <w:trPr>
          <w:trHeight w:val="239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Ambulantna prodaja</w:t>
            </w:r>
          </w:p>
        </w:tc>
        <w:tc>
          <w:tcPr>
            <w:tcW w:w="86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D4A0C" w:rsidRPr="009D4A0C" w:rsidTr="0090327A">
        <w:trPr>
          <w:trHeight w:val="387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Komercijalno–rekreacijski sadržaj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86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4A0C" w:rsidRPr="009D4A0C" w:rsidTr="0090327A">
        <w:trPr>
          <w:trHeight w:val="393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Pedaline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sl.</w:t>
            </w:r>
          </w:p>
        </w:tc>
        <w:tc>
          <w:tcPr>
            <w:tcW w:w="86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4A0C" w:rsidRPr="009D4A0C" w:rsidTr="0090327A">
        <w:trPr>
          <w:trHeight w:val="399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Komercijalno–rekreacijski sadržaj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Zabavni sadržaj</w:t>
            </w:r>
          </w:p>
        </w:tc>
        <w:tc>
          <w:tcPr>
            <w:tcW w:w="86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4A0C" w:rsidRPr="009D4A0C" w:rsidTr="0090327A">
        <w:trPr>
          <w:trHeight w:val="263"/>
        </w:trPr>
        <w:tc>
          <w:tcPr>
            <w:tcW w:w="23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</w:t>
            </w:r>
            <w:bookmarkStart w:id="0" w:name="_GoBack"/>
            <w:bookmarkEnd w:id="0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o i trgovina</w:t>
            </w:r>
          </w:p>
        </w:tc>
        <w:tc>
          <w:tcPr>
            <w:tcW w:w="2016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865" w:type="pct"/>
            <w:vAlign w:val="center"/>
          </w:tcPr>
          <w:p w:rsidR="009D4A0C" w:rsidRPr="009D4A0C" w:rsidRDefault="000A4B77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0A4B77" w:rsidRPr="009D4A0C" w:rsidRDefault="000A4B77" w:rsidP="009D4A0C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6"/>
        <w:gridCol w:w="3632"/>
        <w:gridCol w:w="3677"/>
        <w:gridCol w:w="1663"/>
      </w:tblGrid>
      <w:tr w:rsidR="009D4A0C" w:rsidRPr="009D4A0C" w:rsidTr="0090327A">
        <w:trPr>
          <w:trHeight w:val="409"/>
        </w:trPr>
        <w:tc>
          <w:tcPr>
            <w:tcW w:w="0" w:type="auto"/>
            <w:gridSpan w:val="4"/>
            <w:shd w:val="clear" w:color="auto" w:fill="FFC000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Plaža „Croatia“</w:t>
            </w:r>
          </w:p>
        </w:tc>
      </w:tr>
      <w:tr w:rsidR="009D4A0C" w:rsidRPr="009D4A0C" w:rsidTr="0090327A">
        <w:trPr>
          <w:trHeight w:val="337"/>
        </w:trPr>
        <w:tc>
          <w:tcPr>
            <w:tcW w:w="0" w:type="auto"/>
            <w:shd w:val="clear" w:color="auto" w:fill="BFBFBF" w:themeFill="background1" w:themeFillShade="BF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9D4A0C" w:rsidRPr="009D4A0C" w:rsidTr="0090327A">
        <w:trPr>
          <w:trHeight w:val="485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4A0C" w:rsidRPr="009D4A0C" w:rsidTr="0090327A">
        <w:trPr>
          <w:trHeight w:val="421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Komercijalno-rekreacijski sadržaj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4A0C" w:rsidRPr="009D4A0C" w:rsidTr="0090327A">
        <w:trPr>
          <w:trHeight w:val="413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Pedaline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, jedrilice, brodice na vesla, pribor i oprema za ronjenje, kupanje i sl.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4A0C" w:rsidRPr="009D4A0C" w:rsidTr="0090327A">
        <w:trPr>
          <w:trHeight w:val="351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 - rekreacijski sadržaj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4A0C" w:rsidRPr="009D4A0C" w:rsidTr="0090327A">
        <w:trPr>
          <w:trHeight w:val="357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brodica na motorni pogon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4A0C" w:rsidRPr="009D4A0C" w:rsidTr="0090327A">
        <w:trPr>
          <w:trHeight w:val="363"/>
        </w:trPr>
        <w:tc>
          <w:tcPr>
            <w:tcW w:w="0" w:type="auto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0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68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665" w:type="dxa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4A0C" w:rsidRPr="009D4A0C" w:rsidRDefault="009D4A0C" w:rsidP="000A4B77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i/>
          <w:sz w:val="20"/>
          <w:szCs w:val="20"/>
        </w:rPr>
        <w:t>B) TURANJ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34"/>
        <w:gridCol w:w="3502"/>
        <w:gridCol w:w="3719"/>
        <w:gridCol w:w="1633"/>
      </w:tblGrid>
      <w:tr w:rsidR="009D4A0C" w:rsidRPr="009D4A0C" w:rsidTr="009D4A0C">
        <w:trPr>
          <w:trHeight w:val="331"/>
        </w:trPr>
        <w:tc>
          <w:tcPr>
            <w:tcW w:w="234" w:type="pct"/>
            <w:shd w:val="clear" w:color="auto" w:fill="92D050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pct"/>
            <w:shd w:val="clear" w:color="auto" w:fill="92D05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2002" w:type="pct"/>
            <w:shd w:val="clear" w:color="auto" w:fill="92D05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879" w:type="pct"/>
            <w:shd w:val="clear" w:color="auto" w:fill="92D05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9D4A0C" w:rsidRPr="009D4A0C" w:rsidTr="0090327A">
        <w:trPr>
          <w:trHeight w:val="346"/>
        </w:trPr>
        <w:tc>
          <w:tcPr>
            <w:tcW w:w="234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Komercijalno-rekreacijski sadržaj</w:t>
            </w:r>
          </w:p>
        </w:tc>
        <w:tc>
          <w:tcPr>
            <w:tcW w:w="200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Suncobrani, ležaljke i rekviziti za vježbanje</w:t>
            </w:r>
          </w:p>
        </w:tc>
        <w:tc>
          <w:tcPr>
            <w:tcW w:w="87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4A0C" w:rsidRPr="009D4A0C" w:rsidTr="0090327A">
        <w:trPr>
          <w:trHeight w:val="346"/>
        </w:trPr>
        <w:tc>
          <w:tcPr>
            <w:tcW w:w="234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200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Pedaline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sl.</w:t>
            </w:r>
          </w:p>
        </w:tc>
        <w:tc>
          <w:tcPr>
            <w:tcW w:w="87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4A0C" w:rsidRPr="009D4A0C" w:rsidTr="0090327A">
        <w:trPr>
          <w:trHeight w:val="346"/>
        </w:trPr>
        <w:tc>
          <w:tcPr>
            <w:tcW w:w="234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200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879" w:type="pct"/>
            <w:vAlign w:val="center"/>
          </w:tcPr>
          <w:p w:rsidR="009D4A0C" w:rsidRPr="009D4A0C" w:rsidRDefault="0097482E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4A0C" w:rsidRPr="009D4A0C" w:rsidTr="0090327A">
        <w:trPr>
          <w:trHeight w:val="346"/>
        </w:trPr>
        <w:tc>
          <w:tcPr>
            <w:tcW w:w="234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2002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87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A4B77" w:rsidRPr="00A723A3" w:rsidTr="0090327A">
        <w:trPr>
          <w:trHeight w:val="346"/>
        </w:trPr>
        <w:tc>
          <w:tcPr>
            <w:tcW w:w="234" w:type="pct"/>
            <w:vAlign w:val="center"/>
          </w:tcPr>
          <w:p w:rsidR="000A4B77" w:rsidRPr="009D4A0C" w:rsidRDefault="000A4B77" w:rsidP="009032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5" w:type="pct"/>
            <w:vAlign w:val="center"/>
          </w:tcPr>
          <w:p w:rsidR="000A4B77" w:rsidRPr="009D4A0C" w:rsidRDefault="000A4B77" w:rsidP="009032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 - rekreacijski sadržaj</w:t>
            </w:r>
          </w:p>
        </w:tc>
        <w:tc>
          <w:tcPr>
            <w:tcW w:w="2002" w:type="pct"/>
            <w:vAlign w:val="center"/>
          </w:tcPr>
          <w:p w:rsidR="000A4B77" w:rsidRPr="00A723A3" w:rsidRDefault="000A4B77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A3">
              <w:rPr>
                <w:rFonts w:ascii="Times New Roman" w:eastAsia="Times New Roman" w:hAnsi="Times New Roman" w:cs="Times New Roman"/>
                <w:sz w:val="20"/>
                <w:szCs w:val="20"/>
              </w:rPr>
              <w:t>Zabavni sadržaj</w:t>
            </w:r>
          </w:p>
        </w:tc>
        <w:tc>
          <w:tcPr>
            <w:tcW w:w="879" w:type="pct"/>
            <w:vAlign w:val="center"/>
          </w:tcPr>
          <w:p w:rsidR="000A4B77" w:rsidRPr="00A723A3" w:rsidRDefault="000A4B77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4A0C" w:rsidRPr="009D4A0C" w:rsidRDefault="009D4A0C" w:rsidP="000A4B7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i/>
          <w:sz w:val="20"/>
          <w:szCs w:val="20"/>
        </w:rPr>
        <w:t>C) SV. PETAR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07"/>
        <w:gridCol w:w="3529"/>
        <w:gridCol w:w="3823"/>
        <w:gridCol w:w="1529"/>
      </w:tblGrid>
      <w:tr w:rsidR="009D4A0C" w:rsidRPr="009D4A0C" w:rsidTr="009D4A0C">
        <w:trPr>
          <w:trHeight w:val="337"/>
        </w:trPr>
        <w:tc>
          <w:tcPr>
            <w:tcW w:w="219" w:type="pct"/>
            <w:shd w:val="clear" w:color="auto" w:fill="00B0F0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pct"/>
            <w:shd w:val="clear" w:color="auto" w:fill="00B0F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2058" w:type="pct"/>
            <w:shd w:val="clear" w:color="auto" w:fill="00B0F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823" w:type="pct"/>
            <w:shd w:val="clear" w:color="auto" w:fill="00B0F0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9D4A0C" w:rsidRPr="009D4A0C" w:rsidTr="0090327A">
        <w:trPr>
          <w:trHeight w:val="353"/>
        </w:trPr>
        <w:tc>
          <w:tcPr>
            <w:tcW w:w="21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0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205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823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D4A0C" w:rsidRPr="009D4A0C" w:rsidTr="0090327A">
        <w:trPr>
          <w:trHeight w:val="353"/>
        </w:trPr>
        <w:tc>
          <w:tcPr>
            <w:tcW w:w="21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0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205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Pedaline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sl.</w:t>
            </w:r>
          </w:p>
        </w:tc>
        <w:tc>
          <w:tcPr>
            <w:tcW w:w="823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4A0C" w:rsidRPr="009D4A0C" w:rsidTr="0090327A">
        <w:trPr>
          <w:trHeight w:val="353"/>
        </w:trPr>
        <w:tc>
          <w:tcPr>
            <w:tcW w:w="21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0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Komercijalno-rekreacijski sadržaj</w:t>
            </w:r>
          </w:p>
        </w:tc>
        <w:tc>
          <w:tcPr>
            <w:tcW w:w="205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Suncobrani, ležaljke</w:t>
            </w:r>
          </w:p>
        </w:tc>
        <w:tc>
          <w:tcPr>
            <w:tcW w:w="823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4A0C" w:rsidRPr="009D4A0C" w:rsidTr="0090327A">
        <w:trPr>
          <w:trHeight w:val="353"/>
        </w:trPr>
        <w:tc>
          <w:tcPr>
            <w:tcW w:w="219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0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Komercijalno-rekreacijski sadržaj</w:t>
            </w:r>
          </w:p>
        </w:tc>
        <w:tc>
          <w:tcPr>
            <w:tcW w:w="2058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park i drugi morski sadržaji, zabavni sadržaj</w:t>
            </w:r>
          </w:p>
        </w:tc>
        <w:tc>
          <w:tcPr>
            <w:tcW w:w="823" w:type="pct"/>
            <w:vAlign w:val="center"/>
          </w:tcPr>
          <w:p w:rsidR="009D4A0C" w:rsidRPr="009D4A0C" w:rsidRDefault="009D4A0C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4B77" w:rsidRPr="00A723A3" w:rsidTr="0090327A">
        <w:trPr>
          <w:trHeight w:val="353"/>
        </w:trPr>
        <w:tc>
          <w:tcPr>
            <w:tcW w:w="219" w:type="pct"/>
            <w:vAlign w:val="center"/>
          </w:tcPr>
          <w:p w:rsidR="000A4B77" w:rsidRPr="009D4A0C" w:rsidRDefault="000A4B77" w:rsidP="009032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0" w:type="pct"/>
            <w:vAlign w:val="center"/>
          </w:tcPr>
          <w:p w:rsidR="000A4B77" w:rsidRPr="009D4A0C" w:rsidRDefault="000A4B77" w:rsidP="009032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2058" w:type="pct"/>
            <w:vAlign w:val="center"/>
          </w:tcPr>
          <w:p w:rsidR="000A4B77" w:rsidRPr="009D4A0C" w:rsidRDefault="000A4B77" w:rsidP="009032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0C">
              <w:rPr>
                <w:rFonts w:ascii="Times New Roman" w:eastAsia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823" w:type="pct"/>
            <w:vAlign w:val="center"/>
          </w:tcPr>
          <w:p w:rsidR="000A4B77" w:rsidRPr="00A723A3" w:rsidRDefault="000A4B77" w:rsidP="009D4A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D4A0C" w:rsidRPr="009D4A0C" w:rsidRDefault="009D4A0C" w:rsidP="009D4A0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10.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Kiosci koji se postavljaju na plaži zbog pružanja ugostiteljskih usluga trebaju biti tipski, te se svojim izgledom trebaju uklapati u zatečeni ambijent.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lastRenderedPageBreak/>
        <w:t>Priključak vode i struje, ukoliko ih nema na planiranim lokacijama, osigurava korisnik koncesijskog odobrenja.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Troškove vode i struje snosi korisnik koncesijskog odobrenja.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5. IZDAVANJE KONCESIJSKOG ODOBRENJA I VISINA NAKNADE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11.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Koncesijska odobrenja izdaje Vijeće za koncesijska odobrenja na svojim sjednicama na način i po postupku propisanom Uredbom o postupku davanja koncesijskog odobrenja na pomorskom dobru („Narodne novine“ broj 36/4, 63/08, 133/13 i 63/14).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U slučaju kad je Vijeću dostavljeno više zahtjeva za obavljanje iste djelatnosti na istoj lokaciji, prednost imaju dosadašnji nositelji koncesijskog odobrenja ukoliko su uredno ispunili svoje obveze prema Općini Sveti Filip i Jakov. Za nove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mikrolokacije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ukoliko se prijavi više kandidata sa urednim i potpunim zahtjevima do sazivanja sjednice Vijeća za davanje koncesijskog odobrenja Općine Sveti Filip i Jakov, prednost će se dati onome koji nema duga prema Općini Sveti Filip i Jakov po bilo kojoj osnovi.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Vijeće će odbiti zahtjev za koncesijsko odobrenje podnositelju zahtjeva koji nije izvršio plaćanje naknade za koncesijsko odobrenje za prethodnu godinu.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Koncesijska odobrenja izdaju se do popunjavanja broja lokacija utvrđenih ovim Planom za svaku pojedinu djelatnost.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Vijeće za dodjelu koncesijskih odobrenja Općine Sveti Filip i Jakov određuje za koje je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mikrolokacije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odnosno koncesijska odobrenja potrebno ugovorom, odrediti međusobne obaveze. 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cr/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12.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Visina naknade za koncesijsko odobrenje na području Općine Sveti Filip i Jakov utvrđuje se sukladno Jedinstvenom popisu djelatnosti na pomorskom dobru (sastavni dio Uredbe – prilog 1B i 1C), ovisno o položaju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mirkolokacije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unutar zona razvrstanih po turističkim razredima (Pravilnik o proglašavanju turističkih općina i gradova i o razvrstavanju naselja u turističke razrede br. 122/09, 9/10,-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ispr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>., 61/10, 82/10, 36/11, 89/11, 146/11, 141/12, 38/13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153/13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 xml:space="preserve"> i 26/17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) kako slijedi: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1. naselje Sveti Filip i Jakov – turistički razred A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2. naselja Sveti Petar i </w:t>
      </w:r>
      <w:proofErr w:type="spellStart"/>
      <w:r w:rsidRPr="009D4A0C">
        <w:rPr>
          <w:rFonts w:ascii="Times New Roman" w:eastAsia="Times New Roman" w:hAnsi="Times New Roman" w:cs="Times New Roman"/>
          <w:sz w:val="20"/>
          <w:szCs w:val="20"/>
        </w:rPr>
        <w:t>Turanj</w:t>
      </w:r>
      <w:proofErr w:type="spellEnd"/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 – turistički razred B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5.1. ZAHTJEV ZA KONCESIJSKO ODOBRENJE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13.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Zahtjev se prilaže na obrascu UT-XII-71, propisanom Uredbom o postupku davanja koncesijskog odobrenja na pomorskom dobru (NN 36/04, 63/08, 133/13, 63/14).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Zahtjevu se prilaže: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1. 70,00 kn državnih biljega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2. Dokaz o registraciji djelatnosti za koju se traži davanje koncesijskog odobrenja (izvod iz sudskog registra trgovačkog suda, obrtnica, izvod iz registra udruga ili odobrenje nadležnog tijela za obavljanje djelatnosti prema posebnim propisima).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3. Dokaz o vlasništvu sredstava s kojima obavlja djelatnost na pomorskom dobru ili dokaz o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pravnoj osnovi korištenja sredstava koja nisu u vlasništvu podnositelja zahtjeva.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4. Dokaz o sposobnosti brodice/broda za plovidbu (samo u slučaju kada se odobrenje traži za obavljanje djelatnosti s brodom/brodicom).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 xml:space="preserve">5. Potvrda o nepostojanju duga prema Općini Sveti Filip i Jakov 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6. Izjavu kojom se daje suglasnost komunalnom redaru Općine Sveti Filip i Jakov za bespovratno oduzimanje i odvoza na određeni javni deponij svih predmeta i stvari bez provedenog upravnog postupka, a koje se nalaze izvan zakupljenog mjesta, odnosno koje se nalaze na lokaciji nakon isteka ili ukidanja koncesijskog odobrenja.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A723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6. ZAVRŠNE ODREDBE</w:t>
      </w: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Članak 14.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lastRenderedPageBreak/>
        <w:t>Godišnji Plan upravljanja pomorskim dobrom na području Općine Sveti Filip i Jakov za 201</w:t>
      </w:r>
      <w:r w:rsidR="000A4B77" w:rsidRPr="00A723A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D4A0C">
        <w:rPr>
          <w:rFonts w:ascii="Times New Roman" w:eastAsia="Times New Roman" w:hAnsi="Times New Roman" w:cs="Times New Roman"/>
          <w:sz w:val="20"/>
          <w:szCs w:val="20"/>
        </w:rPr>
        <w:t>. godinu stupa na snagu prvog dana od dana objave u „Službenom glasniku Općine Sveti Filip i Jakov“.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>Grafički dio Plana čini sastavni dio Plana.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4A0C" w:rsidRPr="009D4A0C" w:rsidRDefault="009D4A0C" w:rsidP="009D4A0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9D4A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KLASA: 934-01/1</w:t>
      </w:r>
      <w:r w:rsidR="000A4B77" w:rsidRPr="00A723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7</w:t>
      </w:r>
      <w:r w:rsidRPr="009D4A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-02/0</w:t>
      </w:r>
      <w:r w:rsidR="000A4B77" w:rsidRPr="00A723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3</w:t>
      </w:r>
    </w:p>
    <w:p w:rsidR="009D4A0C" w:rsidRPr="009D4A0C" w:rsidRDefault="009D4A0C" w:rsidP="009D4A0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9D4A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URBROJ: 2198/19-01-1</w:t>
      </w:r>
      <w:r w:rsidR="000A4B77" w:rsidRPr="00A723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7</w:t>
      </w:r>
      <w:r w:rsidRPr="009D4A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-01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Sveti Filip i Jakov, 2</w:t>
      </w:r>
      <w:r w:rsidR="000A4B77" w:rsidRPr="00A723A3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. studenog 201</w:t>
      </w:r>
      <w:r w:rsidR="000A4B77" w:rsidRPr="00A723A3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. godine</w:t>
      </w:r>
    </w:p>
    <w:p w:rsidR="009D4A0C" w:rsidRPr="009D4A0C" w:rsidRDefault="009D4A0C" w:rsidP="009D4A0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4A0C" w:rsidRPr="009D4A0C" w:rsidRDefault="009D4A0C" w:rsidP="009D4A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b/>
          <w:sz w:val="20"/>
          <w:szCs w:val="20"/>
        </w:rPr>
        <w:t>OPĆINA SVETI FILIP I JAKOV</w:t>
      </w:r>
    </w:p>
    <w:p w:rsidR="009D4A0C" w:rsidRPr="009D4A0C" w:rsidRDefault="009D4A0C" w:rsidP="009D4A0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Times New Roman" w:hAnsi="Times New Roman" w:cs="Times New Roman"/>
          <w:sz w:val="20"/>
          <w:szCs w:val="20"/>
        </w:rPr>
        <w:tab/>
      </w:r>
      <w:r w:rsidRPr="009D4A0C">
        <w:rPr>
          <w:rFonts w:ascii="Times New Roman" w:eastAsia="Calibri" w:hAnsi="Times New Roman" w:cs="Times New Roman"/>
          <w:b/>
          <w:bCs/>
          <w:sz w:val="20"/>
          <w:szCs w:val="20"/>
        </w:rPr>
        <w:t>Općinski načelnik</w:t>
      </w:r>
    </w:p>
    <w:p w:rsidR="009D4A0C" w:rsidRPr="009D4A0C" w:rsidRDefault="009D4A0C" w:rsidP="009D4A0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A0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Zoran </w:t>
      </w:r>
      <w:proofErr w:type="spellStart"/>
      <w:r w:rsidRPr="009D4A0C">
        <w:rPr>
          <w:rFonts w:ascii="Times New Roman" w:eastAsia="Calibri" w:hAnsi="Times New Roman" w:cs="Times New Roman"/>
          <w:b/>
          <w:bCs/>
          <w:sz w:val="20"/>
          <w:szCs w:val="20"/>
        </w:rPr>
        <w:t>Pelicarić</w:t>
      </w:r>
      <w:proofErr w:type="spellEnd"/>
    </w:p>
    <w:p w:rsidR="009D4A0C" w:rsidRPr="009D4A0C" w:rsidRDefault="009D4A0C" w:rsidP="009D4A0C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D4A0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***</w:t>
      </w:r>
    </w:p>
    <w:p w:rsidR="009D4A0C" w:rsidRPr="00A723A3" w:rsidRDefault="009D4A0C" w:rsidP="000F6B52">
      <w:pPr>
        <w:rPr>
          <w:rFonts w:ascii="Times New Roman" w:hAnsi="Times New Roman" w:cs="Times New Roman"/>
          <w:sz w:val="20"/>
          <w:szCs w:val="20"/>
        </w:rPr>
      </w:pPr>
    </w:p>
    <w:p w:rsidR="009D4A0C" w:rsidRPr="00A723A3" w:rsidRDefault="009D4A0C" w:rsidP="000F6B52">
      <w:pPr>
        <w:rPr>
          <w:rFonts w:ascii="Times New Roman" w:hAnsi="Times New Roman" w:cs="Times New Roman"/>
          <w:sz w:val="20"/>
          <w:szCs w:val="20"/>
        </w:rPr>
      </w:pPr>
    </w:p>
    <w:sectPr w:rsidR="009D4A0C" w:rsidRPr="00A7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A1" w:rsidRDefault="000265A1" w:rsidP="000F6B52">
      <w:r>
        <w:separator/>
      </w:r>
    </w:p>
  </w:endnote>
  <w:endnote w:type="continuationSeparator" w:id="0">
    <w:p w:rsidR="000265A1" w:rsidRDefault="000265A1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A1" w:rsidRDefault="000265A1" w:rsidP="000F6B52">
      <w:r>
        <w:separator/>
      </w:r>
    </w:p>
  </w:footnote>
  <w:footnote w:type="continuationSeparator" w:id="0">
    <w:p w:rsidR="000265A1" w:rsidRDefault="000265A1" w:rsidP="000F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291"/>
    <w:multiLevelType w:val="hybridMultilevel"/>
    <w:tmpl w:val="1AD24A1A"/>
    <w:lvl w:ilvl="0" w:tplc="3E7A3A9E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8756FFA"/>
    <w:multiLevelType w:val="hybridMultilevel"/>
    <w:tmpl w:val="C554AFDA"/>
    <w:lvl w:ilvl="0" w:tplc="DD54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4"/>
    <w:rsid w:val="00024EC0"/>
    <w:rsid w:val="000265A1"/>
    <w:rsid w:val="00061A6C"/>
    <w:rsid w:val="000A4B77"/>
    <w:rsid w:val="000B282D"/>
    <w:rsid w:val="000F6B52"/>
    <w:rsid w:val="001905A5"/>
    <w:rsid w:val="002A14AA"/>
    <w:rsid w:val="002E1E4D"/>
    <w:rsid w:val="0032446E"/>
    <w:rsid w:val="00324C73"/>
    <w:rsid w:val="003C55CB"/>
    <w:rsid w:val="00404B47"/>
    <w:rsid w:val="00414A25"/>
    <w:rsid w:val="0042169D"/>
    <w:rsid w:val="00427B3D"/>
    <w:rsid w:val="00451AB1"/>
    <w:rsid w:val="004802CD"/>
    <w:rsid w:val="00490ED6"/>
    <w:rsid w:val="004C1302"/>
    <w:rsid w:val="004E6CEE"/>
    <w:rsid w:val="00503CED"/>
    <w:rsid w:val="0057441C"/>
    <w:rsid w:val="006513D0"/>
    <w:rsid w:val="00652961"/>
    <w:rsid w:val="00667180"/>
    <w:rsid w:val="007A2CA3"/>
    <w:rsid w:val="007E0C5B"/>
    <w:rsid w:val="00895B08"/>
    <w:rsid w:val="008A5539"/>
    <w:rsid w:val="008F4E5A"/>
    <w:rsid w:val="009225B0"/>
    <w:rsid w:val="00972AC7"/>
    <w:rsid w:val="0097482E"/>
    <w:rsid w:val="009958A1"/>
    <w:rsid w:val="00996493"/>
    <w:rsid w:val="009B589D"/>
    <w:rsid w:val="009C49CF"/>
    <w:rsid w:val="009D4A0C"/>
    <w:rsid w:val="00A21A13"/>
    <w:rsid w:val="00A2648C"/>
    <w:rsid w:val="00A46ED4"/>
    <w:rsid w:val="00A57108"/>
    <w:rsid w:val="00A62162"/>
    <w:rsid w:val="00A723A3"/>
    <w:rsid w:val="00A74CD4"/>
    <w:rsid w:val="00B21F69"/>
    <w:rsid w:val="00B5087F"/>
    <w:rsid w:val="00B529C6"/>
    <w:rsid w:val="00B65F6F"/>
    <w:rsid w:val="00B80046"/>
    <w:rsid w:val="00B96225"/>
    <w:rsid w:val="00BF6080"/>
    <w:rsid w:val="00C24E92"/>
    <w:rsid w:val="00C32FFA"/>
    <w:rsid w:val="00C33CD4"/>
    <w:rsid w:val="00C3783E"/>
    <w:rsid w:val="00C846C6"/>
    <w:rsid w:val="00C87FC3"/>
    <w:rsid w:val="00C9566B"/>
    <w:rsid w:val="00CD636F"/>
    <w:rsid w:val="00CD79A2"/>
    <w:rsid w:val="00CF1C42"/>
    <w:rsid w:val="00D1530C"/>
    <w:rsid w:val="00D21A7A"/>
    <w:rsid w:val="00D72F78"/>
    <w:rsid w:val="00D76260"/>
    <w:rsid w:val="00D768DA"/>
    <w:rsid w:val="00DA0A07"/>
    <w:rsid w:val="00E11677"/>
    <w:rsid w:val="00E34000"/>
    <w:rsid w:val="00E42EFF"/>
    <w:rsid w:val="00E91BCE"/>
    <w:rsid w:val="00E96423"/>
    <w:rsid w:val="00EC32D2"/>
    <w:rsid w:val="00F3236D"/>
    <w:rsid w:val="00F54EE0"/>
    <w:rsid w:val="00F558BB"/>
    <w:rsid w:val="00F72ED0"/>
    <w:rsid w:val="00FA2FE5"/>
    <w:rsid w:val="00FE11FF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6B52"/>
  </w:style>
  <w:style w:type="paragraph" w:styleId="Podnoje">
    <w:name w:val="footer"/>
    <w:basedOn w:val="Normal"/>
    <w:link w:val="Podno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6B52"/>
  </w:style>
  <w:style w:type="paragraph" w:styleId="Tekstbalonia">
    <w:name w:val="Balloon Text"/>
    <w:basedOn w:val="Normal"/>
    <w:link w:val="Tekstbalonia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87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6B52"/>
  </w:style>
  <w:style w:type="paragraph" w:styleId="Podnoje">
    <w:name w:val="footer"/>
    <w:basedOn w:val="Normal"/>
    <w:link w:val="Podno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6B52"/>
  </w:style>
  <w:style w:type="paragraph" w:styleId="Tekstbalonia">
    <w:name w:val="Balloon Text"/>
    <w:basedOn w:val="Normal"/>
    <w:link w:val="Tekstbalonia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8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6AE6-41CE-4CF1-96A4-F25BF3F8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2017-11-29T13:28:00Z</cp:lastPrinted>
  <dcterms:created xsi:type="dcterms:W3CDTF">2017-11-29T13:29:00Z</dcterms:created>
  <dcterms:modified xsi:type="dcterms:W3CDTF">2017-11-29T13:29:00Z</dcterms:modified>
</cp:coreProperties>
</file>