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81" w:rsidRDefault="00822581" w:rsidP="00291D76">
      <w:pPr>
        <w:pStyle w:val="NoSpacing"/>
        <w:rPr>
          <w:b/>
          <w:sz w:val="20"/>
          <w:szCs w:val="20"/>
        </w:rPr>
      </w:pPr>
      <w:bookmarkStart w:id="0" w:name="_GoBack"/>
      <w:bookmarkEnd w:id="0"/>
    </w:p>
    <w:p w:rsidR="00822581" w:rsidRPr="00750485" w:rsidRDefault="00822581" w:rsidP="00822581">
      <w:pPr>
        <w:ind w:left="142" w:right="7796"/>
        <w:jc w:val="center"/>
        <w:rPr>
          <w:rFonts w:asciiTheme="majorHAnsi" w:hAnsiTheme="majorHAnsi"/>
          <w:b/>
          <w:sz w:val="22"/>
          <w:szCs w:val="22"/>
        </w:rPr>
      </w:pPr>
      <w:r w:rsidRPr="00750485">
        <w:rPr>
          <w:rFonts w:asciiTheme="majorHAnsi" w:hAnsiTheme="majorHAnsi"/>
          <w:noProof/>
          <w:sz w:val="22"/>
          <w:szCs w:val="22"/>
          <w:lang w:val="en-US" w:eastAsia="en-US"/>
        </w:rPr>
        <w:drawing>
          <wp:inline distT="0" distB="0" distL="0" distR="0">
            <wp:extent cx="333627" cy="443175"/>
            <wp:effectExtent l="0" t="0" r="0" b="0"/>
            <wp:docPr id="1" name="Slika 1" descr="Coat_of_arms_of_Cro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oat_of_arms_of_Croati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9065" cy="450398"/>
                    </a:xfrm>
                    <a:prstGeom prst="rect">
                      <a:avLst/>
                    </a:prstGeom>
                    <a:noFill/>
                    <a:ln>
                      <a:noFill/>
                    </a:ln>
                  </pic:spPr>
                </pic:pic>
              </a:graphicData>
            </a:graphic>
          </wp:inline>
        </w:drawing>
      </w:r>
    </w:p>
    <w:p w:rsidR="00822581" w:rsidRPr="009E2EB9" w:rsidRDefault="00822581" w:rsidP="00822581">
      <w:pPr>
        <w:ind w:left="142"/>
        <w:rPr>
          <w:rFonts w:asciiTheme="majorHAnsi" w:hAnsiTheme="majorHAnsi"/>
          <w:b/>
          <w:sz w:val="8"/>
          <w:szCs w:val="22"/>
        </w:rPr>
      </w:pPr>
    </w:p>
    <w:p w:rsidR="00822581" w:rsidRPr="00750485" w:rsidRDefault="00822581" w:rsidP="00822581">
      <w:pPr>
        <w:ind w:left="142"/>
        <w:rPr>
          <w:rFonts w:asciiTheme="majorHAnsi" w:hAnsiTheme="majorHAnsi"/>
          <w:b/>
          <w:sz w:val="22"/>
          <w:szCs w:val="22"/>
        </w:rPr>
      </w:pPr>
      <w:r w:rsidRPr="00750485">
        <w:rPr>
          <w:rFonts w:asciiTheme="majorHAnsi" w:hAnsiTheme="majorHAnsi"/>
          <w:b/>
          <w:sz w:val="22"/>
          <w:szCs w:val="22"/>
        </w:rPr>
        <w:t>REPUBLIKA HRVATSKA</w:t>
      </w:r>
    </w:p>
    <w:p w:rsidR="00822581" w:rsidRDefault="00822581" w:rsidP="00822581">
      <w:pPr>
        <w:ind w:left="142"/>
        <w:rPr>
          <w:rFonts w:asciiTheme="majorHAnsi" w:hAnsiTheme="majorHAnsi"/>
          <w:b/>
          <w:sz w:val="22"/>
          <w:szCs w:val="22"/>
        </w:rPr>
      </w:pPr>
      <w:r w:rsidRPr="00750485">
        <w:rPr>
          <w:rFonts w:asciiTheme="majorHAnsi" w:hAnsiTheme="majorHAnsi"/>
          <w:b/>
          <w:sz w:val="22"/>
          <w:szCs w:val="22"/>
        </w:rPr>
        <w:t>ZADARSKA</w:t>
      </w:r>
      <w:r>
        <w:rPr>
          <w:rFonts w:asciiTheme="majorHAnsi" w:hAnsiTheme="majorHAnsi"/>
          <w:b/>
          <w:sz w:val="22"/>
          <w:szCs w:val="22"/>
        </w:rPr>
        <w:t xml:space="preserve"> ŽUPANIJA</w:t>
      </w:r>
    </w:p>
    <w:p w:rsidR="00822581" w:rsidRPr="007E0DE2" w:rsidRDefault="00822581" w:rsidP="00822581">
      <w:pPr>
        <w:ind w:left="142"/>
        <w:rPr>
          <w:rFonts w:asciiTheme="majorHAnsi" w:hAnsiTheme="majorHAnsi"/>
          <w:b/>
          <w:color w:val="000000" w:themeColor="text1"/>
          <w:sz w:val="20"/>
          <w:szCs w:val="22"/>
        </w:rPr>
      </w:pPr>
      <w:r w:rsidRPr="007E0DE2">
        <w:rPr>
          <w:noProof/>
          <w:color w:val="000000" w:themeColor="text1"/>
          <w:sz w:val="22"/>
          <w:lang w:val="en-US" w:eastAsia="en-US"/>
        </w:rPr>
        <w:drawing>
          <wp:anchor distT="0" distB="0" distL="114300" distR="114300" simplePos="0" relativeHeight="251659264" behindDoc="1" locked="0" layoutInCell="1" allowOverlap="1">
            <wp:simplePos x="0" y="0"/>
            <wp:positionH relativeFrom="column">
              <wp:posOffset>108585</wp:posOffset>
            </wp:positionH>
            <wp:positionV relativeFrom="paragraph">
              <wp:posOffset>57785</wp:posOffset>
            </wp:positionV>
            <wp:extent cx="207645" cy="263525"/>
            <wp:effectExtent l="0" t="0" r="1905" b="3175"/>
            <wp:wrapSquare wrapText="bothSides"/>
            <wp:docPr id="4" name="Slika 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zana slika"/>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645" cy="263525"/>
                    </a:xfrm>
                    <a:prstGeom prst="rect">
                      <a:avLst/>
                    </a:prstGeom>
                    <a:noFill/>
                    <a:ln>
                      <a:noFill/>
                    </a:ln>
                  </pic:spPr>
                </pic:pic>
              </a:graphicData>
            </a:graphic>
          </wp:anchor>
        </w:drawing>
      </w:r>
      <w:r w:rsidRPr="007E0DE2">
        <w:rPr>
          <w:rFonts w:asciiTheme="majorHAnsi" w:hAnsiTheme="majorHAnsi"/>
          <w:b/>
          <w:color w:val="000000" w:themeColor="text1"/>
          <w:sz w:val="22"/>
          <w:szCs w:val="22"/>
        </w:rPr>
        <w:t>OPĆINA SVETI FILIP I JAKOV</w:t>
      </w:r>
    </w:p>
    <w:p w:rsidR="00822581" w:rsidRDefault="00822581" w:rsidP="00822581">
      <w:pPr>
        <w:ind w:left="142"/>
        <w:rPr>
          <w:rFonts w:asciiTheme="majorHAnsi" w:hAnsiTheme="majorHAnsi"/>
          <w:b/>
          <w:color w:val="000000" w:themeColor="text1"/>
          <w:sz w:val="22"/>
          <w:szCs w:val="22"/>
        </w:rPr>
      </w:pPr>
      <w:r>
        <w:rPr>
          <w:rFonts w:asciiTheme="majorHAnsi" w:hAnsiTheme="majorHAnsi"/>
          <w:b/>
          <w:color w:val="000000" w:themeColor="text1"/>
          <w:sz w:val="22"/>
          <w:szCs w:val="22"/>
        </w:rPr>
        <w:t>Općinski načelnik</w:t>
      </w:r>
    </w:p>
    <w:p w:rsidR="00822581" w:rsidRPr="00822581" w:rsidRDefault="00822581" w:rsidP="00822581">
      <w:pPr>
        <w:ind w:left="142"/>
        <w:rPr>
          <w:rFonts w:asciiTheme="majorHAnsi" w:hAnsiTheme="majorHAnsi"/>
          <w:b/>
          <w:color w:val="000000" w:themeColor="text1"/>
          <w:sz w:val="22"/>
          <w:szCs w:val="22"/>
        </w:rPr>
      </w:pPr>
      <w:r w:rsidRPr="00822581">
        <w:rPr>
          <w:rFonts w:asciiTheme="majorHAnsi" w:hAnsiTheme="majorHAnsi"/>
          <w:b/>
          <w:color w:val="000000" w:themeColor="text1"/>
          <w:sz w:val="22"/>
          <w:szCs w:val="22"/>
        </w:rPr>
        <w:t>Obala kralja Tomislava 16</w:t>
      </w:r>
    </w:p>
    <w:p w:rsidR="00822581" w:rsidRDefault="00822581" w:rsidP="00822581">
      <w:pPr>
        <w:ind w:left="142"/>
        <w:rPr>
          <w:rFonts w:asciiTheme="majorHAnsi" w:hAnsiTheme="majorHAnsi"/>
          <w:b/>
          <w:color w:val="000000" w:themeColor="text1"/>
          <w:sz w:val="22"/>
          <w:szCs w:val="22"/>
        </w:rPr>
      </w:pPr>
      <w:r w:rsidRPr="00822581">
        <w:rPr>
          <w:rFonts w:asciiTheme="majorHAnsi" w:hAnsiTheme="majorHAnsi"/>
          <w:b/>
          <w:color w:val="000000" w:themeColor="text1"/>
          <w:sz w:val="22"/>
          <w:szCs w:val="22"/>
        </w:rPr>
        <w:t>23 207 Sv. Filip i Jakov</w:t>
      </w:r>
    </w:p>
    <w:p w:rsidR="00822581" w:rsidRPr="00822581" w:rsidRDefault="00822581" w:rsidP="00822581">
      <w:pPr>
        <w:rPr>
          <w:rFonts w:ascii="Arial" w:hAnsi="Arial" w:cs="Arial"/>
          <w:b/>
          <w:bCs/>
          <w:color w:val="800000"/>
          <w:sz w:val="20"/>
          <w:szCs w:val="20"/>
          <w:lang w:val="en-US" w:eastAsia="en-US"/>
        </w:rPr>
      </w:pPr>
      <w:r>
        <w:rPr>
          <w:rFonts w:ascii="Arial" w:hAnsi="Arial" w:cs="Arial"/>
          <w:b/>
          <w:bCs/>
          <w:color w:val="800000"/>
          <w:sz w:val="20"/>
          <w:szCs w:val="20"/>
          <w:lang w:val="en-US" w:eastAsia="en-US"/>
        </w:rPr>
        <w:t xml:space="preserve">   </w:t>
      </w:r>
      <w:r w:rsidRPr="00822581">
        <w:rPr>
          <w:rFonts w:ascii="Arial" w:hAnsi="Arial" w:cs="Arial"/>
          <w:b/>
          <w:bCs/>
          <w:color w:val="800000"/>
          <w:sz w:val="20"/>
          <w:szCs w:val="20"/>
          <w:lang w:val="en-US" w:eastAsia="en-US"/>
        </w:rPr>
        <w:t>protokol@opcina-svfilipjakov.hr</w:t>
      </w:r>
    </w:p>
    <w:p w:rsidR="00822581" w:rsidRDefault="00822581" w:rsidP="00822581">
      <w:pPr>
        <w:ind w:left="142"/>
        <w:rPr>
          <w:rFonts w:asciiTheme="majorHAnsi" w:hAnsiTheme="majorHAnsi"/>
          <w:b/>
          <w:color w:val="000000" w:themeColor="text1"/>
          <w:sz w:val="22"/>
          <w:szCs w:val="22"/>
        </w:rPr>
      </w:pPr>
    </w:p>
    <w:p w:rsidR="00822581" w:rsidRPr="00750485" w:rsidRDefault="00822581" w:rsidP="00822581">
      <w:pPr>
        <w:ind w:left="142"/>
        <w:rPr>
          <w:rFonts w:asciiTheme="majorHAnsi" w:hAnsiTheme="majorHAnsi"/>
          <w:b/>
          <w:color w:val="000000" w:themeColor="text1"/>
          <w:sz w:val="22"/>
          <w:szCs w:val="22"/>
        </w:rPr>
      </w:pPr>
      <w:r>
        <w:rPr>
          <w:rFonts w:asciiTheme="majorHAnsi" w:hAnsiTheme="majorHAnsi"/>
          <w:b/>
          <w:color w:val="000000" w:themeColor="text1"/>
          <w:sz w:val="22"/>
          <w:szCs w:val="22"/>
        </w:rPr>
        <w:t>KLASA</w:t>
      </w:r>
      <w:r w:rsidRPr="00750485">
        <w:rPr>
          <w:rFonts w:asciiTheme="majorHAnsi" w:hAnsiTheme="majorHAnsi"/>
          <w:b/>
          <w:color w:val="000000" w:themeColor="text1"/>
          <w:sz w:val="22"/>
          <w:szCs w:val="22"/>
        </w:rPr>
        <w:t xml:space="preserve">: </w:t>
      </w:r>
      <w:r w:rsidR="003B084D">
        <w:rPr>
          <w:rFonts w:asciiTheme="majorHAnsi" w:hAnsiTheme="majorHAnsi"/>
          <w:b/>
          <w:color w:val="000000" w:themeColor="text1"/>
          <w:sz w:val="22"/>
          <w:szCs w:val="22"/>
        </w:rPr>
        <w:t>400-01/20</w:t>
      </w:r>
      <w:r>
        <w:rPr>
          <w:rFonts w:asciiTheme="majorHAnsi" w:hAnsiTheme="majorHAnsi"/>
          <w:b/>
          <w:color w:val="000000" w:themeColor="text1"/>
          <w:sz w:val="22"/>
          <w:szCs w:val="22"/>
        </w:rPr>
        <w:t>-01/</w:t>
      </w:r>
    </w:p>
    <w:p w:rsidR="00822581" w:rsidRPr="00750485" w:rsidRDefault="00822581" w:rsidP="00822581">
      <w:pPr>
        <w:ind w:left="142"/>
        <w:rPr>
          <w:rFonts w:asciiTheme="majorHAnsi" w:hAnsiTheme="majorHAnsi"/>
          <w:b/>
          <w:color w:val="000000" w:themeColor="text1"/>
          <w:sz w:val="22"/>
          <w:szCs w:val="22"/>
        </w:rPr>
      </w:pPr>
      <w:r>
        <w:rPr>
          <w:rFonts w:asciiTheme="majorHAnsi" w:hAnsiTheme="majorHAnsi"/>
          <w:b/>
          <w:color w:val="000000" w:themeColor="text1"/>
          <w:sz w:val="22"/>
          <w:szCs w:val="22"/>
        </w:rPr>
        <w:t>URBROJ</w:t>
      </w:r>
      <w:r w:rsidRPr="00750485">
        <w:rPr>
          <w:rFonts w:asciiTheme="majorHAnsi" w:hAnsiTheme="majorHAnsi"/>
          <w:b/>
          <w:color w:val="000000" w:themeColor="text1"/>
          <w:sz w:val="22"/>
          <w:szCs w:val="22"/>
        </w:rPr>
        <w:t xml:space="preserve">: </w:t>
      </w:r>
      <w:r>
        <w:rPr>
          <w:rFonts w:asciiTheme="majorHAnsi" w:hAnsiTheme="majorHAnsi"/>
          <w:b/>
          <w:color w:val="000000" w:themeColor="text1"/>
          <w:sz w:val="22"/>
          <w:szCs w:val="22"/>
        </w:rPr>
        <w:t>2198/19-01-</w:t>
      </w:r>
      <w:r w:rsidR="003B084D">
        <w:rPr>
          <w:rFonts w:asciiTheme="majorHAnsi" w:hAnsiTheme="majorHAnsi"/>
          <w:b/>
          <w:color w:val="000000" w:themeColor="text1"/>
          <w:sz w:val="22"/>
          <w:szCs w:val="22"/>
        </w:rPr>
        <w:t>20</w:t>
      </w:r>
      <w:r>
        <w:rPr>
          <w:rFonts w:asciiTheme="majorHAnsi" w:hAnsiTheme="majorHAnsi"/>
          <w:b/>
          <w:color w:val="000000" w:themeColor="text1"/>
          <w:sz w:val="22"/>
          <w:szCs w:val="22"/>
        </w:rPr>
        <w:t>-01</w:t>
      </w:r>
    </w:p>
    <w:p w:rsidR="00822581" w:rsidRDefault="00822581" w:rsidP="00822581">
      <w:pPr>
        <w:ind w:left="142"/>
        <w:rPr>
          <w:rFonts w:asciiTheme="majorHAnsi" w:hAnsiTheme="majorHAnsi"/>
          <w:b/>
          <w:sz w:val="22"/>
          <w:szCs w:val="22"/>
        </w:rPr>
      </w:pPr>
      <w:r w:rsidRPr="00750485">
        <w:rPr>
          <w:rFonts w:asciiTheme="majorHAnsi" w:hAnsiTheme="majorHAnsi"/>
          <w:b/>
          <w:sz w:val="22"/>
          <w:szCs w:val="22"/>
        </w:rPr>
        <w:t>Sv. Filip i Jako</w:t>
      </w:r>
      <w:r>
        <w:rPr>
          <w:rFonts w:asciiTheme="majorHAnsi" w:hAnsiTheme="majorHAnsi"/>
          <w:b/>
          <w:sz w:val="22"/>
          <w:szCs w:val="22"/>
        </w:rPr>
        <w:t xml:space="preserve">v, </w:t>
      </w:r>
      <w:r w:rsidR="00361F01">
        <w:rPr>
          <w:rFonts w:asciiTheme="majorHAnsi" w:hAnsiTheme="majorHAnsi"/>
          <w:b/>
          <w:sz w:val="22"/>
          <w:szCs w:val="22"/>
        </w:rPr>
        <w:t>06.03.</w:t>
      </w:r>
      <w:r w:rsidR="003B084D">
        <w:rPr>
          <w:rFonts w:asciiTheme="majorHAnsi" w:hAnsiTheme="majorHAnsi"/>
          <w:b/>
          <w:sz w:val="22"/>
          <w:szCs w:val="22"/>
        </w:rPr>
        <w:t>2020.</w:t>
      </w:r>
    </w:p>
    <w:p w:rsidR="00822581" w:rsidRDefault="00822581" w:rsidP="00822581">
      <w:pPr>
        <w:ind w:left="142"/>
        <w:rPr>
          <w:rFonts w:asciiTheme="majorHAnsi" w:hAnsiTheme="majorHAnsi"/>
          <w:b/>
          <w:sz w:val="22"/>
          <w:szCs w:val="22"/>
        </w:rPr>
      </w:pPr>
    </w:p>
    <w:p w:rsidR="00822581" w:rsidRPr="009E2EB9" w:rsidRDefault="00822581" w:rsidP="00822581">
      <w:pPr>
        <w:ind w:left="142"/>
        <w:rPr>
          <w:rFonts w:asciiTheme="majorHAnsi" w:hAnsiTheme="majorHAnsi"/>
          <w:b/>
          <w:color w:val="000000" w:themeColor="text1"/>
          <w:sz w:val="22"/>
          <w:szCs w:val="22"/>
        </w:rPr>
      </w:pP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HR0</w:t>
      </w:r>
      <w:r>
        <w:rPr>
          <w:b/>
          <w:sz w:val="20"/>
          <w:szCs w:val="20"/>
        </w:rPr>
        <w:t>6</w:t>
      </w:r>
      <w:r w:rsidRPr="00727AF8">
        <w:rPr>
          <w:b/>
          <w:sz w:val="20"/>
          <w:szCs w:val="20"/>
        </w:rPr>
        <w:t>24020061842800003</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Mati</w:t>
      </w:r>
      <w:r>
        <w:rPr>
          <w:b/>
          <w:sz w:val="20"/>
          <w:szCs w:val="20"/>
        </w:rPr>
        <w:t>č</w:t>
      </w:r>
      <w:r w:rsidRPr="00727AF8">
        <w:rPr>
          <w:b/>
          <w:sz w:val="20"/>
          <w:szCs w:val="20"/>
        </w:rPr>
        <w:t>ni broj:</w:t>
      </w:r>
      <w:r>
        <w:rPr>
          <w:b/>
          <w:sz w:val="20"/>
          <w:szCs w:val="20"/>
        </w:rPr>
        <w:t xml:space="preserve"> 0</w:t>
      </w:r>
      <w:r w:rsidRPr="00727AF8">
        <w:rPr>
          <w:b/>
          <w:sz w:val="20"/>
          <w:szCs w:val="20"/>
        </w:rPr>
        <w:t>2797291</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Šifra djelatnosti: 8411</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Razina: 22</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RKP: 35513</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Županija:</w:t>
      </w:r>
      <w:r>
        <w:rPr>
          <w:b/>
          <w:sz w:val="20"/>
          <w:szCs w:val="20"/>
        </w:rPr>
        <w:t xml:space="preserve"> 428 Zadarska</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right"/>
        <w:rPr>
          <w:b/>
          <w:sz w:val="20"/>
          <w:szCs w:val="20"/>
        </w:rPr>
      </w:pPr>
      <w:r w:rsidRPr="00727AF8">
        <w:rPr>
          <w:b/>
          <w:sz w:val="20"/>
          <w:szCs w:val="20"/>
        </w:rPr>
        <w:t>OIB:</w:t>
      </w:r>
      <w:r>
        <w:rPr>
          <w:b/>
          <w:sz w:val="20"/>
          <w:szCs w:val="20"/>
        </w:rPr>
        <w:t xml:space="preserve"> </w:t>
      </w:r>
      <w:r w:rsidRPr="00727AF8">
        <w:rPr>
          <w:b/>
          <w:sz w:val="20"/>
          <w:szCs w:val="20"/>
        </w:rPr>
        <w:t>57113796391</w:t>
      </w:r>
    </w:p>
    <w:p w:rsidR="00822581" w:rsidRPr="00727AF8" w:rsidRDefault="00822581" w:rsidP="00822581">
      <w:pPr>
        <w:pStyle w:val="NoSpacing"/>
        <w:pBdr>
          <w:top w:val="single" w:sz="4" w:space="1" w:color="auto"/>
          <w:left w:val="single" w:sz="4" w:space="0" w:color="auto"/>
          <w:bottom w:val="single" w:sz="4" w:space="1" w:color="auto"/>
          <w:right w:val="single" w:sz="4" w:space="4" w:color="auto"/>
          <w:between w:val="single" w:sz="4" w:space="1" w:color="auto"/>
          <w:bar w:val="single" w:sz="4" w:color="auto"/>
        </w:pBdr>
        <w:jc w:val="center"/>
        <w:rPr>
          <w:b/>
          <w:sz w:val="20"/>
          <w:szCs w:val="20"/>
        </w:rPr>
      </w:pPr>
      <w:r w:rsidRPr="00727AF8">
        <w:rPr>
          <w:b/>
          <w:sz w:val="20"/>
          <w:szCs w:val="20"/>
        </w:rPr>
        <w:t>Razdoblje: 01.</w:t>
      </w:r>
      <w:r>
        <w:rPr>
          <w:b/>
          <w:sz w:val="20"/>
          <w:szCs w:val="20"/>
        </w:rPr>
        <w:t xml:space="preserve"> siječanj - </w:t>
      </w:r>
      <w:r w:rsidRPr="00727AF8">
        <w:rPr>
          <w:b/>
          <w:sz w:val="20"/>
          <w:szCs w:val="20"/>
        </w:rPr>
        <w:t>31.</w:t>
      </w:r>
      <w:r>
        <w:rPr>
          <w:b/>
          <w:sz w:val="20"/>
          <w:szCs w:val="20"/>
        </w:rPr>
        <w:t xml:space="preserve"> prosinca </w:t>
      </w:r>
      <w:r w:rsidRPr="00727AF8">
        <w:rPr>
          <w:b/>
          <w:sz w:val="20"/>
          <w:szCs w:val="20"/>
        </w:rPr>
        <w:t>201</w:t>
      </w:r>
      <w:r w:rsidR="003B084D">
        <w:rPr>
          <w:b/>
          <w:sz w:val="20"/>
          <w:szCs w:val="20"/>
        </w:rPr>
        <w:t>9</w:t>
      </w:r>
      <w:r w:rsidRPr="00727AF8">
        <w:rPr>
          <w:b/>
          <w:sz w:val="20"/>
          <w:szCs w:val="20"/>
        </w:rPr>
        <w:t>.</w:t>
      </w:r>
    </w:p>
    <w:p w:rsidR="00822581" w:rsidRPr="00727AF8" w:rsidRDefault="00822581" w:rsidP="00822581">
      <w:pPr>
        <w:pStyle w:val="NoSpacing"/>
        <w:jc w:val="right"/>
        <w:rPr>
          <w:sz w:val="20"/>
          <w:szCs w:val="20"/>
        </w:rPr>
      </w:pPr>
    </w:p>
    <w:p w:rsidR="00822581" w:rsidRPr="00050E56" w:rsidRDefault="00822581" w:rsidP="00822581">
      <w:pPr>
        <w:ind w:left="142"/>
        <w:jc w:val="both"/>
        <w:rPr>
          <w:rFonts w:asciiTheme="majorHAnsi" w:hAnsiTheme="majorHAnsi"/>
          <w:b/>
          <w:iCs/>
          <w:color w:val="EEECE1" w:themeColor="background2"/>
          <w:sz w:val="22"/>
          <w:szCs w:val="22"/>
        </w:rPr>
      </w:pPr>
    </w:p>
    <w:p w:rsidR="00822581" w:rsidRDefault="00822581" w:rsidP="00822581">
      <w:pPr>
        <w:pStyle w:val="NoSpacing"/>
        <w:jc w:val="center"/>
        <w:rPr>
          <w:b/>
          <w:sz w:val="20"/>
          <w:szCs w:val="20"/>
        </w:rPr>
      </w:pPr>
      <w:r w:rsidRPr="00750485">
        <w:rPr>
          <w:rFonts w:asciiTheme="majorHAnsi" w:hAnsiTheme="majorHAnsi"/>
          <w:b/>
          <w:iCs/>
        </w:rPr>
        <w:t>PREDMET:</w:t>
      </w:r>
      <w:r>
        <w:rPr>
          <w:rFonts w:asciiTheme="majorHAnsi" w:hAnsiTheme="majorHAnsi"/>
          <w:iCs/>
        </w:rPr>
        <w:t xml:space="preserve"> </w:t>
      </w:r>
      <w:r w:rsidRPr="00727AF8">
        <w:rPr>
          <w:b/>
          <w:sz w:val="20"/>
          <w:szCs w:val="20"/>
        </w:rPr>
        <w:t xml:space="preserve">BILJEŠKE UZ </w:t>
      </w:r>
      <w:r w:rsidR="00361F01">
        <w:rPr>
          <w:b/>
          <w:sz w:val="20"/>
          <w:szCs w:val="20"/>
        </w:rPr>
        <w:t>KONSOLIDIRANE</w:t>
      </w:r>
      <w:r w:rsidR="00361F01" w:rsidRPr="00727AF8">
        <w:rPr>
          <w:b/>
          <w:sz w:val="20"/>
          <w:szCs w:val="20"/>
        </w:rPr>
        <w:t xml:space="preserve"> </w:t>
      </w:r>
      <w:r w:rsidRPr="00727AF8">
        <w:rPr>
          <w:b/>
          <w:sz w:val="20"/>
          <w:szCs w:val="20"/>
        </w:rPr>
        <w:t xml:space="preserve">GODIŠNJE FINANCIJSKE IZVJEŠTAJE </w:t>
      </w:r>
    </w:p>
    <w:p w:rsidR="00822581" w:rsidRPr="00727AF8" w:rsidRDefault="00822581" w:rsidP="00822581">
      <w:pPr>
        <w:pStyle w:val="NoSpacing"/>
        <w:jc w:val="center"/>
        <w:rPr>
          <w:b/>
          <w:sz w:val="20"/>
          <w:szCs w:val="20"/>
        </w:rPr>
      </w:pPr>
      <w:r>
        <w:rPr>
          <w:b/>
          <w:sz w:val="20"/>
          <w:szCs w:val="20"/>
        </w:rPr>
        <w:t xml:space="preserve">OPĆINE SVETI </w:t>
      </w:r>
      <w:r w:rsidRPr="00727AF8">
        <w:rPr>
          <w:b/>
          <w:sz w:val="20"/>
          <w:szCs w:val="20"/>
        </w:rPr>
        <w:t xml:space="preserve">FILIP I JAKOV </w:t>
      </w:r>
    </w:p>
    <w:p w:rsidR="00822581" w:rsidRPr="00727AF8" w:rsidRDefault="00822581" w:rsidP="00822581">
      <w:pPr>
        <w:pStyle w:val="NoSpacing"/>
        <w:jc w:val="center"/>
        <w:rPr>
          <w:b/>
          <w:sz w:val="20"/>
          <w:szCs w:val="20"/>
        </w:rPr>
      </w:pPr>
      <w:r w:rsidRPr="00727AF8">
        <w:rPr>
          <w:b/>
          <w:sz w:val="20"/>
          <w:szCs w:val="20"/>
        </w:rPr>
        <w:t>ZA RAZDOBLJE OD 01.01.-31.12.201</w:t>
      </w:r>
      <w:r w:rsidR="003B084D">
        <w:rPr>
          <w:b/>
          <w:sz w:val="20"/>
          <w:szCs w:val="20"/>
        </w:rPr>
        <w:t>9</w:t>
      </w:r>
      <w:r w:rsidRPr="00727AF8">
        <w:rPr>
          <w:b/>
          <w:sz w:val="20"/>
          <w:szCs w:val="20"/>
        </w:rPr>
        <w:t>. GODINE</w:t>
      </w:r>
    </w:p>
    <w:p w:rsidR="00361F01" w:rsidRPr="007B3899" w:rsidRDefault="00361F01" w:rsidP="00361F01">
      <w:pPr>
        <w:pBdr>
          <w:bottom w:val="single" w:sz="4" w:space="1" w:color="auto"/>
        </w:pBdr>
        <w:jc w:val="both"/>
        <w:rPr>
          <w:rFonts w:asciiTheme="majorHAnsi" w:hAnsiTheme="majorHAnsi"/>
          <w:iCs/>
          <w:sz w:val="22"/>
          <w:szCs w:val="22"/>
        </w:rPr>
      </w:pPr>
    </w:p>
    <w:p w:rsidR="00361F01" w:rsidRPr="007B3899" w:rsidRDefault="00361F01" w:rsidP="00361F01">
      <w:pPr>
        <w:pStyle w:val="NoSpacing"/>
        <w:rPr>
          <w:rFonts w:cstheme="minorHAnsi"/>
          <w:sz w:val="20"/>
          <w:szCs w:val="20"/>
        </w:rPr>
      </w:pPr>
      <w:r w:rsidRPr="007B3899">
        <w:rPr>
          <w:rFonts w:cstheme="minorHAnsi"/>
          <w:sz w:val="20"/>
          <w:szCs w:val="20"/>
        </w:rPr>
        <w:t xml:space="preserve">Konsolidacija financijskih izvještaja Općine Sveti Filip i Jakov obuhvaća Općinu i njezinog proračunskog korisnika registriranog u Registru proračunskih i izvanproračunskih korisnika – Dječji vrtić </w:t>
      </w:r>
      <w:r w:rsidR="00BE421B">
        <w:rPr>
          <w:rFonts w:cstheme="minorHAnsi"/>
          <w:sz w:val="20"/>
          <w:szCs w:val="20"/>
        </w:rPr>
        <w:t>„</w:t>
      </w:r>
      <w:r w:rsidRPr="007B3899">
        <w:rPr>
          <w:rFonts w:cstheme="minorHAnsi"/>
          <w:sz w:val="20"/>
          <w:szCs w:val="20"/>
        </w:rPr>
        <w:t>CVIT</w:t>
      </w:r>
      <w:r w:rsidR="00BE421B">
        <w:rPr>
          <w:rFonts w:cstheme="minorHAnsi"/>
          <w:sz w:val="20"/>
          <w:szCs w:val="20"/>
        </w:rPr>
        <w:t>“</w:t>
      </w:r>
      <w:r w:rsidRPr="007B3899">
        <w:rPr>
          <w:rFonts w:cstheme="minorHAnsi"/>
          <w:sz w:val="20"/>
          <w:szCs w:val="20"/>
        </w:rPr>
        <w:t xml:space="preserve">. </w:t>
      </w:r>
      <w:r>
        <w:rPr>
          <w:rFonts w:cstheme="minorHAnsi"/>
          <w:sz w:val="20"/>
          <w:szCs w:val="20"/>
        </w:rPr>
        <w:t xml:space="preserve">Od 2019. godine Općina ima novog </w:t>
      </w:r>
      <w:r w:rsidRPr="007B3899">
        <w:rPr>
          <w:rFonts w:cstheme="minorHAnsi"/>
          <w:sz w:val="20"/>
          <w:szCs w:val="20"/>
        </w:rPr>
        <w:t>proračunskog korisnika registriranog u Registru proračunskih i izvanproračunskih korisnika –</w:t>
      </w:r>
      <w:r>
        <w:rPr>
          <w:rFonts w:cstheme="minorHAnsi"/>
          <w:sz w:val="20"/>
          <w:szCs w:val="20"/>
        </w:rPr>
        <w:t xml:space="preserve"> </w:t>
      </w:r>
      <w:r w:rsidR="00BE421B">
        <w:rPr>
          <w:rFonts w:cstheme="minorHAnsi"/>
          <w:sz w:val="20"/>
          <w:szCs w:val="20"/>
        </w:rPr>
        <w:t>„</w:t>
      </w:r>
      <w:r>
        <w:rPr>
          <w:rFonts w:cstheme="minorHAnsi"/>
          <w:sz w:val="20"/>
          <w:szCs w:val="20"/>
        </w:rPr>
        <w:t>Centar za pružanje usluga u zajednici</w:t>
      </w:r>
      <w:r w:rsidR="00BE421B">
        <w:rPr>
          <w:rFonts w:cstheme="minorHAnsi"/>
          <w:sz w:val="20"/>
          <w:szCs w:val="20"/>
        </w:rPr>
        <w:t>“</w:t>
      </w:r>
      <w:r>
        <w:rPr>
          <w:rFonts w:cstheme="minorHAnsi"/>
          <w:sz w:val="20"/>
          <w:szCs w:val="20"/>
        </w:rPr>
        <w:t xml:space="preserve">. </w:t>
      </w:r>
      <w:r w:rsidRPr="007B3899">
        <w:rPr>
          <w:rFonts w:cstheme="minorHAnsi"/>
          <w:sz w:val="20"/>
          <w:szCs w:val="20"/>
        </w:rPr>
        <w:t>U procesu konsolidacije eliminirani su prihodi iskazani kod korisnika na kontu 671 Prihodi iz nadležnog proračuna za financiranje redovne djelatnosti proračunskih korisnika te rashodi kod Općine na kontu 367 Prijenosi proračunskim korisnicima iz nadležnog proračuna za financiranje redovne djelatnost</w:t>
      </w:r>
      <w:r>
        <w:rPr>
          <w:rFonts w:cstheme="minorHAnsi"/>
          <w:sz w:val="20"/>
          <w:szCs w:val="20"/>
        </w:rPr>
        <w:t>i i iznosu od kuna 2.008.774,00 kuna.</w:t>
      </w:r>
    </w:p>
    <w:p w:rsidR="00291D76" w:rsidRPr="00727AF8" w:rsidRDefault="00291D76" w:rsidP="00361F01">
      <w:pPr>
        <w:pStyle w:val="NoSpacing"/>
        <w:rPr>
          <w:b/>
          <w:sz w:val="20"/>
          <w:szCs w:val="20"/>
        </w:rPr>
      </w:pPr>
    </w:p>
    <w:p w:rsidR="00822581" w:rsidRDefault="00291D76" w:rsidP="00822581">
      <w:pPr>
        <w:pStyle w:val="NoSpacing"/>
        <w:jc w:val="center"/>
        <w:rPr>
          <w:b/>
          <w:sz w:val="20"/>
          <w:szCs w:val="20"/>
        </w:rPr>
      </w:pPr>
      <w:r w:rsidRPr="00727AF8">
        <w:rPr>
          <w:b/>
          <w:sz w:val="20"/>
          <w:szCs w:val="20"/>
        </w:rPr>
        <w:t xml:space="preserve">BILJEŠKE UZ </w:t>
      </w:r>
      <w:r w:rsidR="00822581">
        <w:rPr>
          <w:b/>
          <w:sz w:val="20"/>
          <w:szCs w:val="20"/>
        </w:rPr>
        <w:t xml:space="preserve">IZVJEŠTAJ </w:t>
      </w:r>
    </w:p>
    <w:p w:rsidR="00291D76" w:rsidRDefault="00822581" w:rsidP="00822581">
      <w:pPr>
        <w:pStyle w:val="NoSpacing"/>
        <w:jc w:val="center"/>
        <w:rPr>
          <w:b/>
          <w:sz w:val="20"/>
          <w:szCs w:val="20"/>
        </w:rPr>
      </w:pPr>
      <w:r>
        <w:rPr>
          <w:b/>
          <w:sz w:val="20"/>
          <w:szCs w:val="20"/>
        </w:rPr>
        <w:t>O PRIHODIMA I RASHODIMA, PRIMICIMA I IZDACIMA</w:t>
      </w:r>
    </w:p>
    <w:p w:rsidR="00822581" w:rsidRPr="00727AF8" w:rsidRDefault="00822581" w:rsidP="00822581">
      <w:pPr>
        <w:pStyle w:val="NoSpacing"/>
        <w:jc w:val="center"/>
        <w:rPr>
          <w:b/>
          <w:sz w:val="20"/>
          <w:szCs w:val="20"/>
        </w:rPr>
      </w:pPr>
      <w:r>
        <w:rPr>
          <w:b/>
          <w:sz w:val="20"/>
          <w:szCs w:val="20"/>
        </w:rPr>
        <w:t>za razdoblje od 01. siječnja do 31. prosinca 201</w:t>
      </w:r>
      <w:r w:rsidR="003B084D">
        <w:rPr>
          <w:b/>
          <w:sz w:val="20"/>
          <w:szCs w:val="20"/>
        </w:rPr>
        <w:t>9</w:t>
      </w:r>
      <w:r>
        <w:rPr>
          <w:b/>
          <w:sz w:val="20"/>
          <w:szCs w:val="20"/>
        </w:rPr>
        <w:t>. godine</w:t>
      </w:r>
    </w:p>
    <w:p w:rsidR="00822581" w:rsidRDefault="00822581" w:rsidP="00291D76">
      <w:pPr>
        <w:pStyle w:val="NoSpacing"/>
        <w:rPr>
          <w:b/>
          <w:sz w:val="20"/>
          <w:szCs w:val="20"/>
        </w:rPr>
      </w:pPr>
    </w:p>
    <w:p w:rsidR="00822581" w:rsidRDefault="00822581" w:rsidP="00291D76">
      <w:pPr>
        <w:pStyle w:val="NoSpacing"/>
        <w:rPr>
          <w:b/>
          <w:sz w:val="20"/>
          <w:szCs w:val="20"/>
        </w:rPr>
      </w:pPr>
    </w:p>
    <w:p w:rsidR="00822581" w:rsidRPr="00727AF8" w:rsidRDefault="00412417" w:rsidP="00291D76">
      <w:pPr>
        <w:pStyle w:val="NoSpacing"/>
        <w:rPr>
          <w:b/>
          <w:sz w:val="20"/>
          <w:szCs w:val="20"/>
        </w:rPr>
      </w:pPr>
      <w:r>
        <w:rPr>
          <w:b/>
          <w:sz w:val="20"/>
          <w:szCs w:val="20"/>
        </w:rPr>
        <w:t>Bilješka broj 1</w:t>
      </w:r>
    </w:p>
    <w:p w:rsidR="00412417" w:rsidRDefault="00160CFF" w:rsidP="00291D76">
      <w:pPr>
        <w:pStyle w:val="NoSpacing"/>
        <w:rPr>
          <w:b/>
          <w:sz w:val="20"/>
          <w:szCs w:val="20"/>
        </w:rPr>
      </w:pPr>
      <w:r w:rsidRPr="00727AF8">
        <w:rPr>
          <w:b/>
          <w:sz w:val="20"/>
          <w:szCs w:val="20"/>
        </w:rPr>
        <w:t xml:space="preserve">             </w:t>
      </w:r>
    </w:p>
    <w:p w:rsidR="00361F01" w:rsidRPr="00361F01" w:rsidRDefault="00361F01" w:rsidP="00361F01">
      <w:pPr>
        <w:pStyle w:val="NoSpacing"/>
        <w:rPr>
          <w:rFonts w:cstheme="minorHAnsi"/>
          <w:sz w:val="20"/>
          <w:szCs w:val="20"/>
        </w:rPr>
      </w:pPr>
      <w:r w:rsidRPr="00361F01">
        <w:rPr>
          <w:rFonts w:cstheme="minorHAnsi"/>
          <w:sz w:val="20"/>
          <w:szCs w:val="20"/>
        </w:rPr>
        <w:t>Ukupno ostvareni prihodi poslovanja AOP 001 iznose 2</w:t>
      </w:r>
      <w:r w:rsidR="007A659F">
        <w:rPr>
          <w:rFonts w:cstheme="minorHAnsi"/>
          <w:sz w:val="20"/>
          <w:szCs w:val="20"/>
        </w:rPr>
        <w:t>7.735.402</w:t>
      </w:r>
      <w:r w:rsidRPr="00361F01">
        <w:rPr>
          <w:rFonts w:cstheme="minorHAnsi"/>
          <w:sz w:val="20"/>
          <w:szCs w:val="20"/>
        </w:rPr>
        <w:t xml:space="preserve">,00 kuna, od čega se na </w:t>
      </w:r>
      <w:r w:rsidR="00BE421B" w:rsidRPr="007B3899">
        <w:rPr>
          <w:rFonts w:cstheme="minorHAnsi"/>
          <w:sz w:val="20"/>
          <w:szCs w:val="20"/>
        </w:rPr>
        <w:t xml:space="preserve">Dječji vrtić </w:t>
      </w:r>
      <w:r w:rsidR="00BE421B">
        <w:rPr>
          <w:rFonts w:cstheme="minorHAnsi"/>
          <w:sz w:val="20"/>
          <w:szCs w:val="20"/>
        </w:rPr>
        <w:t>„</w:t>
      </w:r>
      <w:r w:rsidR="00BE421B" w:rsidRPr="007B3899">
        <w:rPr>
          <w:rFonts w:cstheme="minorHAnsi"/>
          <w:sz w:val="20"/>
          <w:szCs w:val="20"/>
        </w:rPr>
        <w:t>CVIT</w:t>
      </w:r>
      <w:r w:rsidR="00BE421B">
        <w:rPr>
          <w:rFonts w:cstheme="minorHAnsi"/>
          <w:sz w:val="20"/>
          <w:szCs w:val="20"/>
        </w:rPr>
        <w:t xml:space="preserve">“ </w:t>
      </w:r>
      <w:r w:rsidRPr="00361F01">
        <w:rPr>
          <w:rFonts w:cstheme="minorHAnsi"/>
          <w:sz w:val="20"/>
          <w:szCs w:val="20"/>
        </w:rPr>
        <w:t xml:space="preserve">odnosi iznos od </w:t>
      </w:r>
      <w:r>
        <w:rPr>
          <w:rFonts w:cstheme="minorHAnsi"/>
          <w:sz w:val="20"/>
          <w:szCs w:val="20"/>
        </w:rPr>
        <w:t>2.743.310</w:t>
      </w:r>
      <w:r w:rsidRPr="00361F01">
        <w:rPr>
          <w:rFonts w:cstheme="minorHAnsi"/>
          <w:sz w:val="20"/>
          <w:szCs w:val="20"/>
        </w:rPr>
        <w:t>,00 kuna. Ukupno ostvareni prihodi poslovanja u prethodnom razdoblju AOP 001 iznose 2</w:t>
      </w:r>
      <w:r w:rsidR="007A659F">
        <w:rPr>
          <w:rFonts w:cstheme="minorHAnsi"/>
          <w:sz w:val="20"/>
          <w:szCs w:val="20"/>
        </w:rPr>
        <w:t>4.006.028</w:t>
      </w:r>
      <w:r w:rsidRPr="00361F01">
        <w:rPr>
          <w:rFonts w:cstheme="minorHAnsi"/>
          <w:sz w:val="20"/>
          <w:szCs w:val="20"/>
        </w:rPr>
        <w:t>,00 kuna, što čini povećanje od 1</w:t>
      </w:r>
      <w:r w:rsidR="007A659F">
        <w:rPr>
          <w:rFonts w:cstheme="minorHAnsi"/>
          <w:sz w:val="20"/>
          <w:szCs w:val="20"/>
        </w:rPr>
        <w:t>5,5</w:t>
      </w:r>
      <w:r w:rsidRPr="00361F01">
        <w:rPr>
          <w:rFonts w:cstheme="minorHAnsi"/>
          <w:sz w:val="20"/>
          <w:szCs w:val="20"/>
        </w:rPr>
        <w:t>%.</w:t>
      </w:r>
    </w:p>
    <w:p w:rsidR="00361F01" w:rsidRPr="00361F01" w:rsidRDefault="00361F01" w:rsidP="00361F01">
      <w:pPr>
        <w:pStyle w:val="NoSpacing"/>
        <w:rPr>
          <w:rFonts w:cstheme="minorHAnsi"/>
          <w:sz w:val="20"/>
          <w:szCs w:val="20"/>
        </w:rPr>
      </w:pPr>
    </w:p>
    <w:p w:rsidR="00361F01" w:rsidRPr="00361F01" w:rsidRDefault="00361F01" w:rsidP="00361F01">
      <w:pPr>
        <w:pStyle w:val="NoSpacing"/>
        <w:rPr>
          <w:rFonts w:cstheme="minorHAnsi"/>
          <w:sz w:val="20"/>
          <w:szCs w:val="20"/>
        </w:rPr>
      </w:pPr>
      <w:r w:rsidRPr="00361F01">
        <w:rPr>
          <w:rFonts w:cstheme="minorHAnsi"/>
          <w:sz w:val="20"/>
          <w:szCs w:val="20"/>
        </w:rPr>
        <w:t>Ostvareni prihod poslovanja koji je naplatio korisnik odnosi se na:</w:t>
      </w:r>
    </w:p>
    <w:p w:rsidR="00361F01" w:rsidRPr="00361F01" w:rsidRDefault="00361F01" w:rsidP="00361F01">
      <w:pPr>
        <w:pStyle w:val="NoSpacing"/>
        <w:numPr>
          <w:ilvl w:val="0"/>
          <w:numId w:val="3"/>
        </w:numPr>
        <w:rPr>
          <w:rFonts w:cstheme="minorHAnsi"/>
          <w:sz w:val="20"/>
          <w:szCs w:val="20"/>
        </w:rPr>
      </w:pPr>
      <w:r w:rsidRPr="00361F01">
        <w:rPr>
          <w:rFonts w:cstheme="minorHAnsi"/>
          <w:sz w:val="20"/>
          <w:szCs w:val="20"/>
        </w:rPr>
        <w:t>Prihodi od sufinanciranja dijela cijene boravka djece u dječjem vrtiću od strane roditelja, a iskazan je na kontu 652 Prihodi po posebnim propisima AOP 1</w:t>
      </w:r>
      <w:r w:rsidR="007A659F">
        <w:rPr>
          <w:rFonts w:cstheme="minorHAnsi"/>
          <w:sz w:val="20"/>
          <w:szCs w:val="20"/>
        </w:rPr>
        <w:t>11</w:t>
      </w:r>
      <w:r w:rsidRPr="00361F01">
        <w:rPr>
          <w:rFonts w:cstheme="minorHAnsi"/>
          <w:sz w:val="20"/>
          <w:szCs w:val="20"/>
        </w:rPr>
        <w:t xml:space="preserve"> u iznosu od 69</w:t>
      </w:r>
      <w:r w:rsidR="007A659F">
        <w:rPr>
          <w:rFonts w:cstheme="minorHAnsi"/>
          <w:sz w:val="20"/>
          <w:szCs w:val="20"/>
        </w:rPr>
        <w:t>8.61</w:t>
      </w:r>
      <w:r w:rsidRPr="00361F01">
        <w:rPr>
          <w:rFonts w:cstheme="minorHAnsi"/>
          <w:sz w:val="20"/>
          <w:szCs w:val="20"/>
        </w:rPr>
        <w:t xml:space="preserve">6,00 kn. </w:t>
      </w:r>
    </w:p>
    <w:p w:rsidR="00361F01" w:rsidRPr="00361F01" w:rsidRDefault="00361F01" w:rsidP="00361F01">
      <w:pPr>
        <w:pStyle w:val="NoSpacing"/>
        <w:numPr>
          <w:ilvl w:val="0"/>
          <w:numId w:val="3"/>
        </w:numPr>
        <w:rPr>
          <w:rFonts w:cstheme="minorHAnsi"/>
          <w:sz w:val="20"/>
          <w:szCs w:val="20"/>
        </w:rPr>
      </w:pPr>
      <w:r w:rsidRPr="00361F01">
        <w:rPr>
          <w:rFonts w:cstheme="minorHAnsi"/>
          <w:sz w:val="20"/>
          <w:szCs w:val="20"/>
        </w:rPr>
        <w:t>Prihodi od donacija - konto 663 Prihodi od donacija AOP 127 u iznosu od 1</w:t>
      </w:r>
      <w:r w:rsidR="007A659F">
        <w:rPr>
          <w:rFonts w:cstheme="minorHAnsi"/>
          <w:sz w:val="20"/>
          <w:szCs w:val="20"/>
        </w:rPr>
        <w:t>2</w:t>
      </w:r>
      <w:r w:rsidRPr="00361F01">
        <w:rPr>
          <w:rFonts w:cstheme="minorHAnsi"/>
          <w:sz w:val="20"/>
          <w:szCs w:val="20"/>
        </w:rPr>
        <w:t>.000,00 kn.</w:t>
      </w:r>
    </w:p>
    <w:p w:rsidR="00361F01" w:rsidRPr="00361F01" w:rsidRDefault="00361F01" w:rsidP="00361F01">
      <w:pPr>
        <w:pStyle w:val="NoSpacing"/>
        <w:numPr>
          <w:ilvl w:val="0"/>
          <w:numId w:val="3"/>
        </w:numPr>
        <w:rPr>
          <w:rFonts w:cstheme="minorHAnsi"/>
          <w:sz w:val="20"/>
          <w:szCs w:val="20"/>
        </w:rPr>
      </w:pPr>
      <w:r w:rsidRPr="00361F01">
        <w:rPr>
          <w:rFonts w:cstheme="minorHAnsi"/>
          <w:sz w:val="20"/>
          <w:szCs w:val="20"/>
        </w:rPr>
        <w:lastRenderedPageBreak/>
        <w:t>Prihodi iz ministarstva za predškolstvo - konto 633 Pomoći proračunu iz drugih proračuna AOP 054 u iznosu od 2</w:t>
      </w:r>
      <w:r w:rsidR="007A659F">
        <w:rPr>
          <w:rFonts w:cstheme="minorHAnsi"/>
          <w:sz w:val="20"/>
          <w:szCs w:val="20"/>
        </w:rPr>
        <w:t>3.92</w:t>
      </w:r>
      <w:r w:rsidRPr="00361F01">
        <w:rPr>
          <w:rFonts w:cstheme="minorHAnsi"/>
          <w:sz w:val="20"/>
          <w:szCs w:val="20"/>
        </w:rPr>
        <w:t>0,00 kn.</w:t>
      </w:r>
    </w:p>
    <w:p w:rsidR="00361F01" w:rsidRPr="00361F01" w:rsidRDefault="00361F01" w:rsidP="00361F01">
      <w:pPr>
        <w:pStyle w:val="NoSpacing"/>
        <w:rPr>
          <w:rFonts w:cstheme="minorHAnsi"/>
          <w:sz w:val="20"/>
          <w:szCs w:val="20"/>
        </w:rPr>
      </w:pPr>
    </w:p>
    <w:p w:rsidR="00361F01" w:rsidRPr="00361F01" w:rsidRDefault="00361F01" w:rsidP="00361F01">
      <w:pPr>
        <w:pStyle w:val="NoSpacing"/>
        <w:jc w:val="both"/>
        <w:rPr>
          <w:rFonts w:cstheme="minorHAnsi"/>
          <w:sz w:val="20"/>
          <w:szCs w:val="20"/>
        </w:rPr>
      </w:pPr>
      <w:r w:rsidRPr="00361F01">
        <w:rPr>
          <w:rFonts w:cstheme="minorHAnsi"/>
          <w:sz w:val="20"/>
          <w:szCs w:val="20"/>
        </w:rPr>
        <w:t>Sve ostalo odnosi se na Općinu Sveti Filip i Jakov.</w:t>
      </w:r>
    </w:p>
    <w:p w:rsidR="00361F01" w:rsidRPr="00361F01" w:rsidRDefault="00361F01" w:rsidP="00361F01">
      <w:pPr>
        <w:pStyle w:val="NoSpacing"/>
        <w:rPr>
          <w:rFonts w:cstheme="minorHAnsi"/>
          <w:sz w:val="20"/>
          <w:szCs w:val="20"/>
        </w:rPr>
      </w:pPr>
    </w:p>
    <w:p w:rsidR="00361F01" w:rsidRPr="00361F01" w:rsidRDefault="00361F01" w:rsidP="00361F01">
      <w:pPr>
        <w:pStyle w:val="NoSpacing"/>
        <w:rPr>
          <w:rFonts w:cstheme="minorHAnsi"/>
          <w:sz w:val="20"/>
          <w:szCs w:val="20"/>
        </w:rPr>
      </w:pPr>
      <w:r w:rsidRPr="00361F01">
        <w:rPr>
          <w:rFonts w:cstheme="minorHAnsi"/>
          <w:sz w:val="20"/>
          <w:szCs w:val="20"/>
        </w:rPr>
        <w:t>Ukupno ostvareni rashodi poslovanja AOP 148 u 201</w:t>
      </w:r>
      <w:r w:rsidR="007A659F">
        <w:rPr>
          <w:rFonts w:cstheme="minorHAnsi"/>
          <w:sz w:val="20"/>
          <w:szCs w:val="20"/>
        </w:rPr>
        <w:t>9</w:t>
      </w:r>
      <w:r w:rsidRPr="00361F01">
        <w:rPr>
          <w:rFonts w:cstheme="minorHAnsi"/>
          <w:sz w:val="20"/>
          <w:szCs w:val="20"/>
        </w:rPr>
        <w:t xml:space="preserve">. godini iznose </w:t>
      </w:r>
      <w:r w:rsidR="007A659F">
        <w:rPr>
          <w:rFonts w:cstheme="minorHAnsi"/>
          <w:sz w:val="20"/>
          <w:szCs w:val="20"/>
        </w:rPr>
        <w:t>25.299.275</w:t>
      </w:r>
      <w:r w:rsidRPr="00361F01">
        <w:rPr>
          <w:rFonts w:cstheme="minorHAnsi"/>
          <w:sz w:val="20"/>
          <w:szCs w:val="20"/>
        </w:rPr>
        <w:t>,00 kuna, od čega iznos od 2.</w:t>
      </w:r>
      <w:r w:rsidR="007A659F">
        <w:rPr>
          <w:rFonts w:cstheme="minorHAnsi"/>
          <w:sz w:val="20"/>
          <w:szCs w:val="20"/>
        </w:rPr>
        <w:t>689.645</w:t>
      </w:r>
      <w:r w:rsidRPr="00361F01">
        <w:rPr>
          <w:rFonts w:cstheme="minorHAnsi"/>
          <w:sz w:val="20"/>
          <w:szCs w:val="20"/>
        </w:rPr>
        <w:t xml:space="preserve">,00 kuna je izvršeni rashod </w:t>
      </w:r>
      <w:r w:rsidR="00BE421B" w:rsidRPr="007B3899">
        <w:rPr>
          <w:rFonts w:cstheme="minorHAnsi"/>
          <w:sz w:val="20"/>
          <w:szCs w:val="20"/>
        </w:rPr>
        <w:t>Dječj</w:t>
      </w:r>
      <w:r w:rsidR="00BE421B">
        <w:rPr>
          <w:rFonts w:cstheme="minorHAnsi"/>
          <w:sz w:val="20"/>
          <w:szCs w:val="20"/>
        </w:rPr>
        <w:t xml:space="preserve">eg </w:t>
      </w:r>
      <w:r w:rsidR="00BE421B" w:rsidRPr="007B3899">
        <w:rPr>
          <w:rFonts w:cstheme="minorHAnsi"/>
          <w:sz w:val="20"/>
          <w:szCs w:val="20"/>
        </w:rPr>
        <w:t>vrtić</w:t>
      </w:r>
      <w:r w:rsidR="00BE421B">
        <w:rPr>
          <w:rFonts w:cstheme="minorHAnsi"/>
          <w:sz w:val="20"/>
          <w:szCs w:val="20"/>
        </w:rPr>
        <w:t>a</w:t>
      </w:r>
      <w:r w:rsidR="00BE421B" w:rsidRPr="007B3899">
        <w:rPr>
          <w:rFonts w:cstheme="minorHAnsi"/>
          <w:sz w:val="20"/>
          <w:szCs w:val="20"/>
        </w:rPr>
        <w:t xml:space="preserve"> </w:t>
      </w:r>
      <w:r w:rsidR="00BE421B">
        <w:rPr>
          <w:rFonts w:cstheme="minorHAnsi"/>
          <w:sz w:val="20"/>
          <w:szCs w:val="20"/>
        </w:rPr>
        <w:t>„</w:t>
      </w:r>
      <w:r w:rsidR="00BE421B" w:rsidRPr="007B3899">
        <w:rPr>
          <w:rFonts w:cstheme="minorHAnsi"/>
          <w:sz w:val="20"/>
          <w:szCs w:val="20"/>
        </w:rPr>
        <w:t>CVIT</w:t>
      </w:r>
      <w:r w:rsidR="00BE421B">
        <w:rPr>
          <w:rFonts w:cstheme="minorHAnsi"/>
          <w:sz w:val="20"/>
          <w:szCs w:val="20"/>
        </w:rPr>
        <w:t>“</w:t>
      </w:r>
      <w:r w:rsidRPr="00361F01">
        <w:rPr>
          <w:rFonts w:cstheme="minorHAnsi"/>
          <w:sz w:val="20"/>
          <w:szCs w:val="20"/>
        </w:rPr>
        <w:t xml:space="preserve">. </w:t>
      </w:r>
    </w:p>
    <w:p w:rsidR="00361F01" w:rsidRPr="00361F01" w:rsidRDefault="00361F01" w:rsidP="00361F01">
      <w:pPr>
        <w:pStyle w:val="NoSpacing"/>
        <w:rPr>
          <w:rFonts w:cstheme="minorHAnsi"/>
          <w:sz w:val="20"/>
          <w:szCs w:val="20"/>
        </w:rPr>
      </w:pPr>
    </w:p>
    <w:p w:rsidR="00361F01" w:rsidRPr="00361F01" w:rsidRDefault="00361F01" w:rsidP="00361F01">
      <w:pPr>
        <w:pStyle w:val="NoSpacing"/>
        <w:rPr>
          <w:rFonts w:cstheme="minorHAnsi"/>
          <w:sz w:val="20"/>
          <w:szCs w:val="20"/>
        </w:rPr>
      </w:pPr>
      <w:r w:rsidRPr="00361F01">
        <w:rPr>
          <w:rFonts w:cstheme="minorHAnsi"/>
          <w:sz w:val="20"/>
          <w:szCs w:val="20"/>
        </w:rPr>
        <w:t>Ukupno ostvareni rashodi u 201</w:t>
      </w:r>
      <w:r w:rsidR="007A659F">
        <w:rPr>
          <w:rFonts w:cstheme="minorHAnsi"/>
          <w:sz w:val="20"/>
          <w:szCs w:val="20"/>
        </w:rPr>
        <w:t>9</w:t>
      </w:r>
      <w:r w:rsidRPr="00361F01">
        <w:rPr>
          <w:rFonts w:cstheme="minorHAnsi"/>
          <w:sz w:val="20"/>
          <w:szCs w:val="20"/>
        </w:rPr>
        <w:t xml:space="preserve">. godini </w:t>
      </w:r>
      <w:r w:rsidR="00BE421B" w:rsidRPr="007B3899">
        <w:rPr>
          <w:rFonts w:cstheme="minorHAnsi"/>
          <w:sz w:val="20"/>
          <w:szCs w:val="20"/>
        </w:rPr>
        <w:t>Dječ</w:t>
      </w:r>
      <w:r w:rsidR="00BE421B">
        <w:rPr>
          <w:rFonts w:cstheme="minorHAnsi"/>
          <w:sz w:val="20"/>
          <w:szCs w:val="20"/>
        </w:rPr>
        <w:t xml:space="preserve">jeg </w:t>
      </w:r>
      <w:r w:rsidR="00BE421B" w:rsidRPr="007B3899">
        <w:rPr>
          <w:rFonts w:cstheme="minorHAnsi"/>
          <w:sz w:val="20"/>
          <w:szCs w:val="20"/>
        </w:rPr>
        <w:t xml:space="preserve"> vrtić</w:t>
      </w:r>
      <w:r w:rsidR="00BE421B">
        <w:rPr>
          <w:rFonts w:cstheme="minorHAnsi"/>
          <w:sz w:val="20"/>
          <w:szCs w:val="20"/>
        </w:rPr>
        <w:t>a</w:t>
      </w:r>
      <w:r w:rsidR="00BE421B" w:rsidRPr="007B3899">
        <w:rPr>
          <w:rFonts w:cstheme="minorHAnsi"/>
          <w:sz w:val="20"/>
          <w:szCs w:val="20"/>
        </w:rPr>
        <w:t xml:space="preserve"> </w:t>
      </w:r>
      <w:r w:rsidR="00BE421B">
        <w:rPr>
          <w:rFonts w:cstheme="minorHAnsi"/>
          <w:sz w:val="20"/>
          <w:szCs w:val="20"/>
        </w:rPr>
        <w:t>„</w:t>
      </w:r>
      <w:r w:rsidR="00BE421B" w:rsidRPr="007B3899">
        <w:rPr>
          <w:rFonts w:cstheme="minorHAnsi"/>
          <w:sz w:val="20"/>
          <w:szCs w:val="20"/>
        </w:rPr>
        <w:t>CVIT</w:t>
      </w:r>
      <w:r w:rsidR="00BE421B">
        <w:rPr>
          <w:rFonts w:cstheme="minorHAnsi"/>
          <w:sz w:val="20"/>
          <w:szCs w:val="20"/>
        </w:rPr>
        <w:t xml:space="preserve">“ </w:t>
      </w:r>
      <w:r w:rsidRPr="00361F01">
        <w:rPr>
          <w:rFonts w:cstheme="minorHAnsi"/>
          <w:sz w:val="20"/>
          <w:szCs w:val="20"/>
        </w:rPr>
        <w:t xml:space="preserve">iznose </w:t>
      </w:r>
    </w:p>
    <w:p w:rsidR="00361F01" w:rsidRPr="00361F01" w:rsidRDefault="00361F01" w:rsidP="00361F01">
      <w:pPr>
        <w:pStyle w:val="NoSpacing"/>
        <w:numPr>
          <w:ilvl w:val="0"/>
          <w:numId w:val="3"/>
        </w:numPr>
        <w:rPr>
          <w:rFonts w:cstheme="minorHAnsi"/>
          <w:sz w:val="20"/>
          <w:szCs w:val="20"/>
        </w:rPr>
      </w:pPr>
      <w:r w:rsidRPr="00361F01">
        <w:rPr>
          <w:rFonts w:cstheme="minorHAnsi"/>
          <w:sz w:val="20"/>
          <w:szCs w:val="20"/>
        </w:rPr>
        <w:t xml:space="preserve">Rashodi za zaposlene </w:t>
      </w:r>
      <w:r w:rsidR="007A659F">
        <w:rPr>
          <w:rFonts w:cstheme="minorHAnsi"/>
          <w:sz w:val="20"/>
          <w:szCs w:val="20"/>
        </w:rPr>
        <w:t>2.092.527</w:t>
      </w:r>
      <w:r w:rsidRPr="00361F01">
        <w:rPr>
          <w:rFonts w:cstheme="minorHAnsi"/>
          <w:sz w:val="20"/>
          <w:szCs w:val="20"/>
        </w:rPr>
        <w:t>,00 kn</w:t>
      </w:r>
    </w:p>
    <w:p w:rsidR="00361F01" w:rsidRPr="00361F01" w:rsidRDefault="00361F01" w:rsidP="00361F01">
      <w:pPr>
        <w:pStyle w:val="NoSpacing"/>
        <w:numPr>
          <w:ilvl w:val="0"/>
          <w:numId w:val="3"/>
        </w:numPr>
        <w:rPr>
          <w:rFonts w:cstheme="minorHAnsi"/>
          <w:sz w:val="20"/>
          <w:szCs w:val="20"/>
        </w:rPr>
      </w:pPr>
      <w:r w:rsidRPr="00361F01">
        <w:rPr>
          <w:rFonts w:cstheme="minorHAnsi"/>
          <w:sz w:val="20"/>
          <w:szCs w:val="20"/>
        </w:rPr>
        <w:t>Materijalni rashodi 588.</w:t>
      </w:r>
      <w:r w:rsidR="007A659F">
        <w:rPr>
          <w:rFonts w:cstheme="minorHAnsi"/>
          <w:sz w:val="20"/>
          <w:szCs w:val="20"/>
        </w:rPr>
        <w:t>27</w:t>
      </w:r>
      <w:r w:rsidRPr="00361F01">
        <w:rPr>
          <w:rFonts w:cstheme="minorHAnsi"/>
          <w:sz w:val="20"/>
          <w:szCs w:val="20"/>
        </w:rPr>
        <w:t>8,00 kn</w:t>
      </w:r>
    </w:p>
    <w:p w:rsidR="00361F01" w:rsidRPr="00361F01" w:rsidRDefault="00361F01" w:rsidP="00361F01">
      <w:pPr>
        <w:pStyle w:val="NoSpacing"/>
        <w:numPr>
          <w:ilvl w:val="0"/>
          <w:numId w:val="3"/>
        </w:numPr>
        <w:rPr>
          <w:rFonts w:cstheme="minorHAnsi"/>
          <w:sz w:val="20"/>
          <w:szCs w:val="20"/>
        </w:rPr>
      </w:pPr>
      <w:r w:rsidRPr="00361F01">
        <w:rPr>
          <w:rFonts w:cstheme="minorHAnsi"/>
          <w:sz w:val="20"/>
          <w:szCs w:val="20"/>
        </w:rPr>
        <w:t>Financijski rashodi 8.</w:t>
      </w:r>
      <w:r w:rsidR="007A659F">
        <w:rPr>
          <w:rFonts w:cstheme="minorHAnsi"/>
          <w:sz w:val="20"/>
          <w:szCs w:val="20"/>
        </w:rPr>
        <w:t>84</w:t>
      </w:r>
      <w:r w:rsidRPr="00361F01">
        <w:rPr>
          <w:rFonts w:cstheme="minorHAnsi"/>
          <w:sz w:val="20"/>
          <w:szCs w:val="20"/>
        </w:rPr>
        <w:t>0,00 kn</w:t>
      </w:r>
    </w:p>
    <w:p w:rsidR="00BE421B" w:rsidRDefault="00BE421B" w:rsidP="00361F01">
      <w:pPr>
        <w:pStyle w:val="NoSpacing"/>
        <w:jc w:val="both"/>
        <w:rPr>
          <w:rFonts w:cstheme="minorHAnsi"/>
          <w:sz w:val="20"/>
          <w:szCs w:val="20"/>
        </w:rPr>
      </w:pPr>
    </w:p>
    <w:p w:rsidR="00BE421B" w:rsidRDefault="00BE421B" w:rsidP="00361F01">
      <w:pPr>
        <w:pStyle w:val="NoSpacing"/>
        <w:jc w:val="both"/>
        <w:rPr>
          <w:rFonts w:cstheme="minorHAnsi"/>
          <w:sz w:val="20"/>
          <w:szCs w:val="20"/>
        </w:rPr>
      </w:pPr>
      <w:r>
        <w:rPr>
          <w:rFonts w:cstheme="minorHAnsi"/>
          <w:sz w:val="20"/>
          <w:szCs w:val="20"/>
        </w:rPr>
        <w:t>Proračunski korisnik „Centar za pružanje usluga u zajednici“ nije imao prihoda. Ostvario je rashode poslovanja u iznosu od 445,00 za troškove banke.</w:t>
      </w:r>
    </w:p>
    <w:p w:rsidR="00BE421B" w:rsidRPr="00361F01" w:rsidRDefault="00BE421B" w:rsidP="00361F01">
      <w:pPr>
        <w:pStyle w:val="NoSpacing"/>
        <w:jc w:val="both"/>
        <w:rPr>
          <w:rFonts w:cstheme="minorHAnsi"/>
          <w:sz w:val="20"/>
          <w:szCs w:val="20"/>
        </w:rPr>
      </w:pPr>
    </w:p>
    <w:p w:rsidR="00361F01" w:rsidRPr="007B3899" w:rsidRDefault="00361F01" w:rsidP="00361F01">
      <w:pPr>
        <w:pStyle w:val="NoSpacing"/>
        <w:jc w:val="both"/>
        <w:rPr>
          <w:rFonts w:cstheme="minorHAnsi"/>
          <w:sz w:val="20"/>
          <w:szCs w:val="20"/>
        </w:rPr>
      </w:pPr>
      <w:r w:rsidRPr="00361F01">
        <w:rPr>
          <w:rFonts w:cstheme="minorHAnsi"/>
          <w:sz w:val="20"/>
          <w:szCs w:val="20"/>
        </w:rPr>
        <w:t>Sve ostalo odnosi se na Općinu Sveti Filip i Jakov.</w:t>
      </w:r>
    </w:p>
    <w:p w:rsidR="00361F01" w:rsidRDefault="00361F01" w:rsidP="00291D76">
      <w:pPr>
        <w:pStyle w:val="NoSpacing"/>
        <w:rPr>
          <w:b/>
          <w:sz w:val="20"/>
          <w:szCs w:val="20"/>
        </w:rPr>
      </w:pPr>
    </w:p>
    <w:p w:rsidR="00361F01" w:rsidRDefault="00361F01" w:rsidP="00291D76">
      <w:pPr>
        <w:pStyle w:val="NoSpacing"/>
        <w:rPr>
          <w:b/>
          <w:sz w:val="20"/>
          <w:szCs w:val="20"/>
        </w:rPr>
      </w:pPr>
    </w:p>
    <w:p w:rsidR="00361F01" w:rsidRPr="007B3899" w:rsidRDefault="00361F01" w:rsidP="00361F01">
      <w:pPr>
        <w:pStyle w:val="NoSpacing"/>
        <w:rPr>
          <w:rFonts w:cstheme="minorHAnsi"/>
          <w:b/>
          <w:sz w:val="20"/>
          <w:szCs w:val="20"/>
        </w:rPr>
      </w:pPr>
      <w:r w:rsidRPr="007B3899">
        <w:rPr>
          <w:rFonts w:cstheme="minorHAnsi"/>
          <w:b/>
          <w:sz w:val="20"/>
          <w:szCs w:val="20"/>
        </w:rPr>
        <w:t>Bilješka 2.</w:t>
      </w:r>
    </w:p>
    <w:p w:rsidR="00361F01" w:rsidRPr="007B3899" w:rsidRDefault="00361F01" w:rsidP="00361F01">
      <w:pPr>
        <w:pStyle w:val="NoSpacing"/>
        <w:rPr>
          <w:rFonts w:cstheme="minorHAnsi"/>
          <w:b/>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 xml:space="preserve">Ukupno ostvareni prihodi od prodaje nefinacijske imovine AOP 289 iznose </w:t>
      </w:r>
      <w:r w:rsidR="007A659F">
        <w:rPr>
          <w:rFonts w:cstheme="minorHAnsi"/>
          <w:sz w:val="20"/>
          <w:szCs w:val="20"/>
        </w:rPr>
        <w:t>5.985.281</w:t>
      </w:r>
      <w:r w:rsidRPr="007B3899">
        <w:rPr>
          <w:rFonts w:cstheme="minorHAnsi"/>
          <w:sz w:val="20"/>
          <w:szCs w:val="20"/>
        </w:rPr>
        <w:t xml:space="preserve">,00 kuna, što čini izvršenje Općine u 100%-nom udjelu dok je izvršenje </w:t>
      </w:r>
      <w:r w:rsidR="00BE421B" w:rsidRPr="007B3899">
        <w:rPr>
          <w:rFonts w:cstheme="minorHAnsi"/>
          <w:sz w:val="20"/>
          <w:szCs w:val="20"/>
        </w:rPr>
        <w:t>Dječ</w:t>
      </w:r>
      <w:r w:rsidR="00BE421B">
        <w:rPr>
          <w:rFonts w:cstheme="minorHAnsi"/>
          <w:sz w:val="20"/>
          <w:szCs w:val="20"/>
        </w:rPr>
        <w:t xml:space="preserve">jeg </w:t>
      </w:r>
      <w:r w:rsidR="00BE421B" w:rsidRPr="007B3899">
        <w:rPr>
          <w:rFonts w:cstheme="minorHAnsi"/>
          <w:sz w:val="20"/>
          <w:szCs w:val="20"/>
        </w:rPr>
        <w:t xml:space="preserve"> vrtić</w:t>
      </w:r>
      <w:r w:rsidR="00BE421B">
        <w:rPr>
          <w:rFonts w:cstheme="minorHAnsi"/>
          <w:sz w:val="20"/>
          <w:szCs w:val="20"/>
        </w:rPr>
        <w:t>a</w:t>
      </w:r>
      <w:r w:rsidR="00BE421B" w:rsidRPr="007B3899">
        <w:rPr>
          <w:rFonts w:cstheme="minorHAnsi"/>
          <w:sz w:val="20"/>
          <w:szCs w:val="20"/>
        </w:rPr>
        <w:t xml:space="preserve"> </w:t>
      </w:r>
      <w:r w:rsidR="00BE421B">
        <w:rPr>
          <w:rFonts w:cstheme="minorHAnsi"/>
          <w:sz w:val="20"/>
          <w:szCs w:val="20"/>
        </w:rPr>
        <w:t>„</w:t>
      </w:r>
      <w:r w:rsidR="00BE421B" w:rsidRPr="007B3899">
        <w:rPr>
          <w:rFonts w:cstheme="minorHAnsi"/>
          <w:sz w:val="20"/>
          <w:szCs w:val="20"/>
        </w:rPr>
        <w:t>CVIT</w:t>
      </w:r>
      <w:r w:rsidR="00BE421B">
        <w:rPr>
          <w:rFonts w:cstheme="minorHAnsi"/>
          <w:sz w:val="20"/>
          <w:szCs w:val="20"/>
        </w:rPr>
        <w:t xml:space="preserve">“ </w:t>
      </w:r>
      <w:r w:rsidRPr="007B3899">
        <w:rPr>
          <w:rFonts w:cstheme="minorHAnsi"/>
          <w:sz w:val="20"/>
          <w:szCs w:val="20"/>
        </w:rPr>
        <w:t>0,00 kn.</w:t>
      </w:r>
    </w:p>
    <w:p w:rsidR="00361F01" w:rsidRPr="007B3899" w:rsidRDefault="00361F01" w:rsidP="00361F01">
      <w:pPr>
        <w:pStyle w:val="NoSpacing"/>
        <w:rPr>
          <w:rFonts w:cstheme="minorHAnsi"/>
          <w:b/>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 xml:space="preserve">Ukupno ostvareni rashodi za nabavu nefinacijske imovine AOP 341 iznose </w:t>
      </w:r>
      <w:r w:rsidR="007A659F">
        <w:rPr>
          <w:rFonts w:cstheme="minorHAnsi"/>
          <w:sz w:val="20"/>
          <w:szCs w:val="20"/>
        </w:rPr>
        <w:t>16.965.874</w:t>
      </w:r>
      <w:r w:rsidRPr="007B3899">
        <w:rPr>
          <w:rFonts w:cstheme="minorHAnsi"/>
          <w:sz w:val="20"/>
          <w:szCs w:val="20"/>
        </w:rPr>
        <w:t>,00 kuna,</w:t>
      </w:r>
      <w:r w:rsidR="007A659F">
        <w:rPr>
          <w:rFonts w:cstheme="minorHAnsi"/>
          <w:sz w:val="20"/>
          <w:szCs w:val="20"/>
        </w:rPr>
        <w:t xml:space="preserve"> od čega</w:t>
      </w:r>
      <w:r w:rsidRPr="007B3899">
        <w:rPr>
          <w:rFonts w:cstheme="minorHAnsi"/>
          <w:sz w:val="20"/>
          <w:szCs w:val="20"/>
        </w:rPr>
        <w:t xml:space="preserve"> čini izvršenje </w:t>
      </w:r>
      <w:r w:rsidR="00BE421B" w:rsidRPr="007B3899">
        <w:rPr>
          <w:rFonts w:cstheme="minorHAnsi"/>
          <w:sz w:val="20"/>
          <w:szCs w:val="20"/>
        </w:rPr>
        <w:t>Dječ</w:t>
      </w:r>
      <w:r w:rsidR="00BE421B">
        <w:rPr>
          <w:rFonts w:cstheme="minorHAnsi"/>
          <w:sz w:val="20"/>
          <w:szCs w:val="20"/>
        </w:rPr>
        <w:t xml:space="preserve">jeg </w:t>
      </w:r>
      <w:r w:rsidR="00BE421B" w:rsidRPr="007B3899">
        <w:rPr>
          <w:rFonts w:cstheme="minorHAnsi"/>
          <w:sz w:val="20"/>
          <w:szCs w:val="20"/>
        </w:rPr>
        <w:t xml:space="preserve"> vrtić</w:t>
      </w:r>
      <w:r w:rsidR="00BE421B">
        <w:rPr>
          <w:rFonts w:cstheme="minorHAnsi"/>
          <w:sz w:val="20"/>
          <w:szCs w:val="20"/>
        </w:rPr>
        <w:t>a</w:t>
      </w:r>
      <w:r w:rsidR="00BE421B" w:rsidRPr="007B3899">
        <w:rPr>
          <w:rFonts w:cstheme="minorHAnsi"/>
          <w:sz w:val="20"/>
          <w:szCs w:val="20"/>
        </w:rPr>
        <w:t xml:space="preserve"> </w:t>
      </w:r>
      <w:r w:rsidR="00BE421B">
        <w:rPr>
          <w:rFonts w:cstheme="minorHAnsi"/>
          <w:sz w:val="20"/>
          <w:szCs w:val="20"/>
        </w:rPr>
        <w:t>„</w:t>
      </w:r>
      <w:r w:rsidR="00BE421B" w:rsidRPr="007B3899">
        <w:rPr>
          <w:rFonts w:cstheme="minorHAnsi"/>
          <w:sz w:val="20"/>
          <w:szCs w:val="20"/>
        </w:rPr>
        <w:t>CVIT</w:t>
      </w:r>
      <w:r w:rsidR="00BE421B">
        <w:rPr>
          <w:rFonts w:cstheme="minorHAnsi"/>
          <w:sz w:val="20"/>
          <w:szCs w:val="20"/>
        </w:rPr>
        <w:t xml:space="preserve">“ </w:t>
      </w:r>
      <w:r w:rsidRPr="007B3899">
        <w:rPr>
          <w:rFonts w:cstheme="minorHAnsi"/>
          <w:sz w:val="20"/>
          <w:szCs w:val="20"/>
        </w:rPr>
        <w:t xml:space="preserve">u iznosu od </w:t>
      </w:r>
      <w:r w:rsidR="007A659F">
        <w:rPr>
          <w:rFonts w:cstheme="minorHAnsi"/>
          <w:sz w:val="20"/>
          <w:szCs w:val="20"/>
        </w:rPr>
        <w:t>32.678</w:t>
      </w:r>
      <w:r w:rsidRPr="007B3899">
        <w:rPr>
          <w:rFonts w:cstheme="minorHAnsi"/>
          <w:sz w:val="20"/>
          <w:szCs w:val="20"/>
        </w:rPr>
        <w:t>,00 kn.</w:t>
      </w: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b/>
          <w:sz w:val="20"/>
          <w:szCs w:val="20"/>
        </w:rPr>
      </w:pPr>
      <w:r w:rsidRPr="007B3899">
        <w:rPr>
          <w:rFonts w:cstheme="minorHAnsi"/>
          <w:b/>
          <w:sz w:val="20"/>
          <w:szCs w:val="20"/>
        </w:rPr>
        <w:t>Bilješka 3.</w:t>
      </w:r>
    </w:p>
    <w:p w:rsidR="00361F01" w:rsidRPr="007B3899" w:rsidRDefault="00361F01" w:rsidP="00361F01">
      <w:pPr>
        <w:pStyle w:val="NoSpacing"/>
        <w:rPr>
          <w:rFonts w:cstheme="minorHAnsi"/>
          <w:sz w:val="20"/>
          <w:szCs w:val="20"/>
        </w:rPr>
      </w:pPr>
    </w:p>
    <w:p w:rsidR="00361F01" w:rsidRPr="007B3899" w:rsidRDefault="00361F01" w:rsidP="00361F01">
      <w:pPr>
        <w:rPr>
          <w:rFonts w:asciiTheme="minorHAnsi" w:hAnsiTheme="minorHAnsi" w:cstheme="minorHAnsi"/>
          <w:sz w:val="20"/>
          <w:szCs w:val="20"/>
          <w:lang w:val="en-US" w:eastAsia="en-US"/>
        </w:rPr>
      </w:pPr>
      <w:proofErr w:type="spellStart"/>
      <w:r w:rsidRPr="00E974A3">
        <w:rPr>
          <w:rFonts w:asciiTheme="minorHAnsi" w:hAnsiTheme="minorHAnsi" w:cstheme="minorHAnsi"/>
          <w:sz w:val="20"/>
          <w:szCs w:val="20"/>
          <w:lang w:val="en-US" w:eastAsia="en-US"/>
        </w:rPr>
        <w:t>Primici</w:t>
      </w:r>
      <w:proofErr w:type="spellEnd"/>
      <w:r w:rsidRPr="00E974A3">
        <w:rPr>
          <w:rFonts w:asciiTheme="minorHAnsi" w:hAnsiTheme="minorHAnsi" w:cstheme="minorHAnsi"/>
          <w:sz w:val="20"/>
          <w:szCs w:val="20"/>
          <w:lang w:val="en-US" w:eastAsia="en-US"/>
        </w:rPr>
        <w:t xml:space="preserve"> </w:t>
      </w:r>
      <w:proofErr w:type="spellStart"/>
      <w:r w:rsidRPr="00E974A3">
        <w:rPr>
          <w:rFonts w:asciiTheme="minorHAnsi" w:hAnsiTheme="minorHAnsi" w:cstheme="minorHAnsi"/>
          <w:sz w:val="20"/>
          <w:szCs w:val="20"/>
          <w:lang w:val="en-US" w:eastAsia="en-US"/>
        </w:rPr>
        <w:t>od</w:t>
      </w:r>
      <w:proofErr w:type="spellEnd"/>
      <w:r w:rsidRPr="00E974A3">
        <w:rPr>
          <w:rFonts w:asciiTheme="minorHAnsi" w:hAnsiTheme="minorHAnsi" w:cstheme="minorHAnsi"/>
          <w:sz w:val="20"/>
          <w:szCs w:val="20"/>
          <w:lang w:val="en-US" w:eastAsia="en-US"/>
        </w:rPr>
        <w:t xml:space="preserve"> </w:t>
      </w:r>
      <w:proofErr w:type="spellStart"/>
      <w:r w:rsidRPr="00E974A3">
        <w:rPr>
          <w:rFonts w:asciiTheme="minorHAnsi" w:hAnsiTheme="minorHAnsi" w:cstheme="minorHAnsi"/>
          <w:sz w:val="20"/>
          <w:szCs w:val="20"/>
          <w:lang w:val="en-US" w:eastAsia="en-US"/>
        </w:rPr>
        <w:t>financijske</w:t>
      </w:r>
      <w:proofErr w:type="spellEnd"/>
      <w:r w:rsidRPr="00E974A3">
        <w:rPr>
          <w:rFonts w:asciiTheme="minorHAnsi" w:hAnsiTheme="minorHAnsi" w:cstheme="minorHAnsi"/>
          <w:sz w:val="20"/>
          <w:szCs w:val="20"/>
          <w:lang w:val="en-US" w:eastAsia="en-US"/>
        </w:rPr>
        <w:t xml:space="preserve"> </w:t>
      </w:r>
      <w:proofErr w:type="spellStart"/>
      <w:r w:rsidRPr="00E974A3">
        <w:rPr>
          <w:rFonts w:asciiTheme="minorHAnsi" w:hAnsiTheme="minorHAnsi" w:cstheme="minorHAnsi"/>
          <w:sz w:val="20"/>
          <w:szCs w:val="20"/>
          <w:lang w:val="en-US" w:eastAsia="en-US"/>
        </w:rPr>
        <w:t>imovine</w:t>
      </w:r>
      <w:proofErr w:type="spellEnd"/>
      <w:r w:rsidRPr="00E974A3">
        <w:rPr>
          <w:rFonts w:asciiTheme="minorHAnsi" w:hAnsiTheme="minorHAnsi" w:cstheme="minorHAnsi"/>
          <w:sz w:val="20"/>
          <w:szCs w:val="20"/>
          <w:lang w:val="en-US" w:eastAsia="en-US"/>
        </w:rPr>
        <w:t xml:space="preserve"> i </w:t>
      </w:r>
      <w:proofErr w:type="spellStart"/>
      <w:r w:rsidRPr="00E974A3">
        <w:rPr>
          <w:rFonts w:asciiTheme="minorHAnsi" w:hAnsiTheme="minorHAnsi" w:cstheme="minorHAnsi"/>
          <w:sz w:val="20"/>
          <w:szCs w:val="20"/>
          <w:lang w:val="en-US" w:eastAsia="en-US"/>
        </w:rPr>
        <w:t>zaduživanja</w:t>
      </w:r>
      <w:proofErr w:type="spellEnd"/>
      <w:r w:rsidRPr="00E974A3">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ostvareni</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su</w:t>
      </w:r>
      <w:proofErr w:type="spellEnd"/>
      <w:r w:rsidRPr="007B3899">
        <w:rPr>
          <w:rFonts w:asciiTheme="minorHAnsi" w:hAnsiTheme="minorHAnsi" w:cstheme="minorHAnsi"/>
          <w:sz w:val="20"/>
          <w:szCs w:val="20"/>
          <w:lang w:val="en-US" w:eastAsia="en-US"/>
        </w:rPr>
        <w:t xml:space="preserve"> u </w:t>
      </w:r>
      <w:proofErr w:type="spellStart"/>
      <w:r w:rsidRPr="007B3899">
        <w:rPr>
          <w:rFonts w:asciiTheme="minorHAnsi" w:hAnsiTheme="minorHAnsi" w:cstheme="minorHAnsi"/>
          <w:sz w:val="20"/>
          <w:szCs w:val="20"/>
          <w:lang w:val="en-US" w:eastAsia="en-US"/>
        </w:rPr>
        <w:t>iznosu</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od</w:t>
      </w:r>
      <w:proofErr w:type="spellEnd"/>
      <w:r w:rsidRPr="007B3899">
        <w:rPr>
          <w:rFonts w:asciiTheme="minorHAnsi" w:hAnsiTheme="minorHAnsi" w:cstheme="minorHAnsi"/>
          <w:sz w:val="20"/>
          <w:szCs w:val="20"/>
          <w:lang w:val="en-US" w:eastAsia="en-US"/>
        </w:rPr>
        <w:t xml:space="preserve"> </w:t>
      </w:r>
      <w:r w:rsidR="007A659F">
        <w:rPr>
          <w:rFonts w:asciiTheme="minorHAnsi" w:hAnsiTheme="minorHAnsi" w:cstheme="minorHAnsi"/>
          <w:sz w:val="20"/>
          <w:szCs w:val="20"/>
          <w:lang w:val="en-US" w:eastAsia="en-US"/>
        </w:rPr>
        <w:t>5.760.351</w:t>
      </w:r>
      <w:proofErr w:type="gramStart"/>
      <w:r w:rsidRPr="007B3899">
        <w:rPr>
          <w:rFonts w:asciiTheme="minorHAnsi" w:hAnsiTheme="minorHAnsi" w:cstheme="minorHAnsi"/>
          <w:sz w:val="20"/>
          <w:szCs w:val="20"/>
          <w:lang w:val="en-US" w:eastAsia="en-US"/>
        </w:rPr>
        <w:t>,00</w:t>
      </w:r>
      <w:proofErr w:type="gram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kn</w:t>
      </w:r>
      <w:proofErr w:type="spellEnd"/>
      <w:r w:rsidRPr="007B3899">
        <w:rPr>
          <w:rFonts w:asciiTheme="minorHAnsi" w:hAnsiTheme="minorHAnsi" w:cstheme="minorHAnsi"/>
          <w:sz w:val="20"/>
          <w:szCs w:val="20"/>
          <w:lang w:val="en-US" w:eastAsia="en-US"/>
        </w:rPr>
        <w:t xml:space="preserve"> u </w:t>
      </w:r>
      <w:proofErr w:type="spellStart"/>
      <w:r w:rsidRPr="007B3899">
        <w:rPr>
          <w:rFonts w:asciiTheme="minorHAnsi" w:hAnsiTheme="minorHAnsi" w:cstheme="minorHAnsi"/>
          <w:sz w:val="20"/>
          <w:szCs w:val="20"/>
          <w:lang w:val="en-US" w:eastAsia="en-US"/>
        </w:rPr>
        <w:t>cjelokupnom</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iznosu</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Općine</w:t>
      </w:r>
      <w:proofErr w:type="spellEnd"/>
      <w:r w:rsidRPr="007B3899">
        <w:rPr>
          <w:rFonts w:asciiTheme="minorHAnsi" w:hAnsiTheme="minorHAnsi" w:cstheme="minorHAnsi"/>
          <w:sz w:val="20"/>
          <w:szCs w:val="20"/>
          <w:lang w:val="en-US" w:eastAsia="en-US"/>
        </w:rPr>
        <w:t>.</w:t>
      </w:r>
    </w:p>
    <w:p w:rsidR="00361F01" w:rsidRPr="007B3899" w:rsidRDefault="00361F01" w:rsidP="00361F01">
      <w:pPr>
        <w:pStyle w:val="NoSpacing"/>
        <w:rPr>
          <w:rFonts w:cstheme="minorHAnsi"/>
          <w:b/>
          <w:sz w:val="20"/>
          <w:szCs w:val="20"/>
        </w:rPr>
      </w:pPr>
    </w:p>
    <w:p w:rsidR="00361F01" w:rsidRPr="007B3899" w:rsidRDefault="00361F01" w:rsidP="00361F01">
      <w:pPr>
        <w:rPr>
          <w:rFonts w:asciiTheme="minorHAnsi" w:hAnsiTheme="minorHAnsi" w:cstheme="minorHAnsi"/>
          <w:sz w:val="20"/>
          <w:szCs w:val="20"/>
          <w:lang w:val="en-US" w:eastAsia="en-US"/>
        </w:rPr>
      </w:pPr>
      <w:r w:rsidRPr="007B3899">
        <w:rPr>
          <w:rFonts w:asciiTheme="minorHAnsi" w:hAnsiTheme="minorHAnsi" w:cstheme="minorHAnsi"/>
          <w:b/>
          <w:sz w:val="20"/>
          <w:szCs w:val="20"/>
        </w:rPr>
        <w:t xml:space="preserve"> </w:t>
      </w:r>
      <w:proofErr w:type="spellStart"/>
      <w:r w:rsidRPr="007B3899">
        <w:rPr>
          <w:rFonts w:asciiTheme="minorHAnsi" w:hAnsiTheme="minorHAnsi" w:cstheme="minorHAnsi"/>
          <w:sz w:val="20"/>
          <w:szCs w:val="20"/>
          <w:lang w:val="en-US" w:eastAsia="en-US"/>
        </w:rPr>
        <w:t>Izdaci</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za</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financijsku</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imovinu</w:t>
      </w:r>
      <w:proofErr w:type="spellEnd"/>
      <w:r w:rsidRPr="007B3899">
        <w:rPr>
          <w:rFonts w:asciiTheme="minorHAnsi" w:hAnsiTheme="minorHAnsi" w:cstheme="minorHAnsi"/>
          <w:sz w:val="20"/>
          <w:szCs w:val="20"/>
          <w:lang w:val="en-US" w:eastAsia="en-US"/>
        </w:rPr>
        <w:t xml:space="preserve"> i </w:t>
      </w:r>
      <w:proofErr w:type="spellStart"/>
      <w:r w:rsidRPr="007B3899">
        <w:rPr>
          <w:rFonts w:asciiTheme="minorHAnsi" w:hAnsiTheme="minorHAnsi" w:cstheme="minorHAnsi"/>
          <w:sz w:val="20"/>
          <w:szCs w:val="20"/>
          <w:lang w:val="en-US" w:eastAsia="en-US"/>
        </w:rPr>
        <w:t>otplate</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zajmova</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iznose</w:t>
      </w:r>
      <w:proofErr w:type="spellEnd"/>
      <w:r w:rsidRPr="007B3899">
        <w:rPr>
          <w:rFonts w:asciiTheme="minorHAnsi" w:hAnsiTheme="minorHAnsi" w:cstheme="minorHAnsi"/>
          <w:sz w:val="20"/>
          <w:szCs w:val="20"/>
          <w:lang w:val="en-US" w:eastAsia="en-US"/>
        </w:rPr>
        <w:t xml:space="preserve"> </w:t>
      </w:r>
      <w:r w:rsidR="007A659F">
        <w:rPr>
          <w:rFonts w:asciiTheme="minorHAnsi" w:hAnsiTheme="minorHAnsi" w:cstheme="minorHAnsi"/>
          <w:sz w:val="20"/>
          <w:szCs w:val="20"/>
          <w:lang w:val="en-US" w:eastAsia="en-US"/>
        </w:rPr>
        <w:t>2.498.992</w:t>
      </w:r>
      <w:proofErr w:type="gramStart"/>
      <w:r w:rsidRPr="007B3899">
        <w:rPr>
          <w:rFonts w:asciiTheme="minorHAnsi" w:hAnsiTheme="minorHAnsi" w:cstheme="minorHAnsi"/>
          <w:sz w:val="20"/>
          <w:szCs w:val="20"/>
          <w:lang w:val="en-US" w:eastAsia="en-US"/>
        </w:rPr>
        <w:t>,00</w:t>
      </w:r>
      <w:proofErr w:type="gram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kn</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sa</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udjelom</w:t>
      </w:r>
      <w:proofErr w:type="spellEnd"/>
      <w:r w:rsidRPr="007B3899">
        <w:rPr>
          <w:rFonts w:asciiTheme="minorHAnsi" w:hAnsiTheme="minorHAnsi" w:cstheme="minorHAnsi"/>
          <w:sz w:val="20"/>
          <w:szCs w:val="20"/>
          <w:lang w:val="en-US" w:eastAsia="en-US"/>
        </w:rPr>
        <w:t xml:space="preserve"> </w:t>
      </w:r>
      <w:proofErr w:type="spellStart"/>
      <w:r w:rsidR="00BE421B" w:rsidRPr="00BE421B">
        <w:rPr>
          <w:rFonts w:asciiTheme="minorHAnsi" w:hAnsiTheme="minorHAnsi" w:cstheme="minorHAnsi"/>
          <w:sz w:val="20"/>
          <w:szCs w:val="20"/>
          <w:lang w:val="en-US" w:eastAsia="en-US"/>
        </w:rPr>
        <w:t>Dječjeg</w:t>
      </w:r>
      <w:proofErr w:type="spellEnd"/>
      <w:r w:rsidR="00BE421B" w:rsidRPr="00BE421B">
        <w:rPr>
          <w:rFonts w:asciiTheme="minorHAnsi" w:hAnsiTheme="minorHAnsi" w:cstheme="minorHAnsi"/>
          <w:sz w:val="20"/>
          <w:szCs w:val="20"/>
          <w:lang w:val="en-US" w:eastAsia="en-US"/>
        </w:rPr>
        <w:t xml:space="preserve">  </w:t>
      </w:r>
      <w:proofErr w:type="spellStart"/>
      <w:r w:rsidR="00BE421B" w:rsidRPr="00BE421B">
        <w:rPr>
          <w:rFonts w:asciiTheme="minorHAnsi" w:hAnsiTheme="minorHAnsi" w:cstheme="minorHAnsi"/>
          <w:sz w:val="20"/>
          <w:szCs w:val="20"/>
          <w:lang w:val="en-US" w:eastAsia="en-US"/>
        </w:rPr>
        <w:t>vrtića</w:t>
      </w:r>
      <w:proofErr w:type="spellEnd"/>
      <w:r w:rsidR="00BE421B" w:rsidRPr="00BE421B">
        <w:rPr>
          <w:rFonts w:asciiTheme="minorHAnsi" w:hAnsiTheme="minorHAnsi" w:cstheme="minorHAnsi"/>
          <w:sz w:val="20"/>
          <w:szCs w:val="20"/>
          <w:lang w:val="en-US" w:eastAsia="en-US"/>
        </w:rPr>
        <w:t xml:space="preserve"> „CVIT“ </w:t>
      </w:r>
      <w:r w:rsidRPr="007B3899">
        <w:rPr>
          <w:rFonts w:asciiTheme="minorHAnsi" w:hAnsiTheme="minorHAnsi" w:cstheme="minorHAnsi"/>
          <w:sz w:val="20"/>
          <w:szCs w:val="20"/>
          <w:lang w:val="en-US" w:eastAsia="en-US"/>
        </w:rPr>
        <w:t xml:space="preserve">u </w:t>
      </w:r>
      <w:proofErr w:type="spellStart"/>
      <w:r w:rsidRPr="007B3899">
        <w:rPr>
          <w:rFonts w:asciiTheme="minorHAnsi" w:hAnsiTheme="minorHAnsi" w:cstheme="minorHAnsi"/>
          <w:sz w:val="20"/>
          <w:szCs w:val="20"/>
          <w:lang w:val="en-US" w:eastAsia="en-US"/>
        </w:rPr>
        <w:t>iznosu</w:t>
      </w:r>
      <w:proofErr w:type="spellEnd"/>
      <w:r w:rsidRPr="007B3899">
        <w:rPr>
          <w:rFonts w:asciiTheme="minorHAnsi" w:hAnsiTheme="minorHAnsi" w:cstheme="minorHAnsi"/>
          <w:sz w:val="20"/>
          <w:szCs w:val="20"/>
          <w:lang w:val="en-US" w:eastAsia="en-US"/>
        </w:rPr>
        <w:t xml:space="preserve"> </w:t>
      </w:r>
      <w:proofErr w:type="spellStart"/>
      <w:r w:rsidRPr="007B3899">
        <w:rPr>
          <w:rFonts w:asciiTheme="minorHAnsi" w:hAnsiTheme="minorHAnsi" w:cstheme="minorHAnsi"/>
          <w:sz w:val="20"/>
          <w:szCs w:val="20"/>
          <w:lang w:val="en-US" w:eastAsia="en-US"/>
        </w:rPr>
        <w:t>od</w:t>
      </w:r>
      <w:proofErr w:type="spellEnd"/>
      <w:r w:rsidRPr="007B3899">
        <w:rPr>
          <w:rFonts w:asciiTheme="minorHAnsi" w:hAnsiTheme="minorHAnsi" w:cstheme="minorHAnsi"/>
          <w:sz w:val="20"/>
          <w:szCs w:val="20"/>
          <w:lang w:val="en-US" w:eastAsia="en-US"/>
        </w:rPr>
        <w:t xml:space="preserve"> </w:t>
      </w:r>
      <w:r w:rsidR="007A659F">
        <w:rPr>
          <w:rFonts w:asciiTheme="minorHAnsi" w:hAnsiTheme="minorHAnsi" w:cstheme="minorHAnsi"/>
          <w:sz w:val="20"/>
          <w:szCs w:val="20"/>
          <w:lang w:val="en-US" w:eastAsia="en-US"/>
        </w:rPr>
        <w:t>17.456</w:t>
      </w:r>
      <w:r w:rsidRPr="007B3899">
        <w:rPr>
          <w:rFonts w:asciiTheme="minorHAnsi" w:hAnsiTheme="minorHAnsi" w:cstheme="minorHAnsi"/>
          <w:sz w:val="20"/>
          <w:szCs w:val="20"/>
          <w:lang w:val="en-US" w:eastAsia="en-US"/>
        </w:rPr>
        <w:t>,00</w:t>
      </w:r>
      <w:r w:rsidR="007A659F">
        <w:rPr>
          <w:rFonts w:asciiTheme="minorHAnsi" w:hAnsiTheme="minorHAnsi" w:cstheme="minorHAnsi"/>
          <w:sz w:val="20"/>
          <w:szCs w:val="20"/>
          <w:lang w:val="en-US" w:eastAsia="en-US"/>
        </w:rPr>
        <w:t xml:space="preserve"> </w:t>
      </w:r>
      <w:proofErr w:type="spellStart"/>
      <w:r w:rsidR="007A659F">
        <w:rPr>
          <w:rFonts w:asciiTheme="minorHAnsi" w:hAnsiTheme="minorHAnsi" w:cstheme="minorHAnsi"/>
          <w:sz w:val="20"/>
          <w:szCs w:val="20"/>
          <w:lang w:val="en-US" w:eastAsia="en-US"/>
        </w:rPr>
        <w:t>kuna</w:t>
      </w:r>
      <w:proofErr w:type="spellEnd"/>
      <w:r w:rsidRPr="007B3899">
        <w:rPr>
          <w:rFonts w:asciiTheme="minorHAnsi" w:hAnsiTheme="minorHAnsi" w:cstheme="minorHAnsi"/>
          <w:sz w:val="20"/>
          <w:szCs w:val="20"/>
          <w:lang w:val="en-US" w:eastAsia="en-US"/>
        </w:rPr>
        <w:t>.</w:t>
      </w:r>
    </w:p>
    <w:p w:rsidR="00361F01" w:rsidRPr="007B3899" w:rsidRDefault="00361F01" w:rsidP="00361F01">
      <w:pPr>
        <w:rPr>
          <w:rFonts w:asciiTheme="minorHAnsi" w:hAnsiTheme="minorHAnsi" w:cstheme="minorHAnsi"/>
          <w:sz w:val="20"/>
          <w:szCs w:val="20"/>
          <w:lang w:val="en-US" w:eastAsia="en-US"/>
        </w:rPr>
      </w:pPr>
    </w:p>
    <w:p w:rsidR="00361F01" w:rsidRPr="007B3899" w:rsidRDefault="00361F01" w:rsidP="00361F01">
      <w:pPr>
        <w:pStyle w:val="NoSpacing"/>
        <w:rPr>
          <w:rFonts w:cstheme="minorHAnsi"/>
          <w:b/>
          <w:sz w:val="20"/>
          <w:szCs w:val="20"/>
        </w:rPr>
      </w:pPr>
      <w:r w:rsidRPr="007B3899">
        <w:rPr>
          <w:rFonts w:cstheme="minorHAnsi"/>
          <w:b/>
          <w:sz w:val="20"/>
          <w:szCs w:val="20"/>
        </w:rPr>
        <w:t>Bilješka 4.</w:t>
      </w:r>
    </w:p>
    <w:p w:rsidR="00361F01" w:rsidRPr="007B3899" w:rsidRDefault="00361F01" w:rsidP="00361F01">
      <w:pPr>
        <w:rPr>
          <w:rFonts w:asciiTheme="minorHAnsi" w:hAnsiTheme="minorHAnsi" w:cstheme="minorHAnsi"/>
          <w:sz w:val="20"/>
          <w:szCs w:val="20"/>
          <w:lang w:val="en-US" w:eastAsia="en-US"/>
        </w:rPr>
      </w:pPr>
    </w:p>
    <w:tbl>
      <w:tblPr>
        <w:tblW w:w="5000" w:type="pct"/>
        <w:tblLook w:val="04A0"/>
      </w:tblPr>
      <w:tblGrid>
        <w:gridCol w:w="5319"/>
        <w:gridCol w:w="611"/>
        <w:gridCol w:w="1289"/>
        <w:gridCol w:w="1289"/>
        <w:gridCol w:w="780"/>
      </w:tblGrid>
      <w:tr w:rsidR="007A659F" w:rsidTr="007A659F">
        <w:trPr>
          <w:trHeight w:val="240"/>
        </w:trPr>
        <w:tc>
          <w:tcPr>
            <w:tcW w:w="2863" w:type="pct"/>
            <w:tcBorders>
              <w:top w:val="single" w:sz="4" w:space="0" w:color="C0C0C0"/>
              <w:left w:val="single" w:sz="4" w:space="0" w:color="000080"/>
              <w:bottom w:val="single" w:sz="4" w:space="0" w:color="C0C0C0"/>
              <w:right w:val="single" w:sz="4" w:space="0" w:color="000080"/>
            </w:tcBorders>
            <w:shd w:val="clear" w:color="auto" w:fill="auto"/>
            <w:hideMark/>
          </w:tcPr>
          <w:p w:rsidR="007A659F" w:rsidRDefault="007A659F">
            <w:pPr>
              <w:rPr>
                <w:rFonts w:ascii="Arial" w:hAnsi="Arial" w:cs="Arial"/>
                <w:sz w:val="18"/>
                <w:szCs w:val="18"/>
              </w:rPr>
            </w:pPr>
            <w:r>
              <w:rPr>
                <w:rFonts w:ascii="Arial" w:hAnsi="Arial" w:cs="Arial"/>
                <w:sz w:val="18"/>
                <w:szCs w:val="18"/>
              </w:rPr>
              <w:t>UKUPNI PRIHODI I PRIMICI (AOP 403+410)</w:t>
            </w:r>
          </w:p>
        </w:tc>
        <w:tc>
          <w:tcPr>
            <w:tcW w:w="329" w:type="pct"/>
            <w:tcBorders>
              <w:top w:val="single" w:sz="4" w:space="0" w:color="C0C0C0"/>
              <w:left w:val="nil"/>
              <w:bottom w:val="single" w:sz="4" w:space="0" w:color="C0C0C0"/>
              <w:right w:val="single" w:sz="4" w:space="0" w:color="000080"/>
            </w:tcBorders>
            <w:shd w:val="clear" w:color="auto" w:fill="auto"/>
            <w:hideMark/>
          </w:tcPr>
          <w:p w:rsidR="007A659F" w:rsidRDefault="007A659F">
            <w:pPr>
              <w:jc w:val="center"/>
              <w:rPr>
                <w:rFonts w:ascii="Arial" w:hAnsi="Arial" w:cs="Arial"/>
                <w:b/>
                <w:bCs/>
                <w:sz w:val="16"/>
                <w:szCs w:val="16"/>
              </w:rPr>
            </w:pPr>
            <w:r>
              <w:rPr>
                <w:rFonts w:ascii="Arial" w:hAnsi="Arial" w:cs="Arial"/>
                <w:b/>
                <w:bCs/>
                <w:sz w:val="16"/>
                <w:szCs w:val="16"/>
              </w:rPr>
              <w:t>629</w:t>
            </w:r>
          </w:p>
        </w:tc>
        <w:tc>
          <w:tcPr>
            <w:tcW w:w="694" w:type="pct"/>
            <w:tcBorders>
              <w:top w:val="single" w:sz="4" w:space="0" w:color="C0C0C0"/>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37.540.115</w:t>
            </w:r>
          </w:p>
        </w:tc>
        <w:tc>
          <w:tcPr>
            <w:tcW w:w="694" w:type="pct"/>
            <w:tcBorders>
              <w:top w:val="single" w:sz="4" w:space="0" w:color="C0C0C0"/>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39.481.034</w:t>
            </w:r>
          </w:p>
        </w:tc>
        <w:tc>
          <w:tcPr>
            <w:tcW w:w="421" w:type="pct"/>
            <w:tcBorders>
              <w:top w:val="single" w:sz="4" w:space="0" w:color="C0C0C0"/>
              <w:left w:val="nil"/>
              <w:bottom w:val="single" w:sz="4" w:space="0" w:color="C0C0C0"/>
              <w:right w:val="single" w:sz="4" w:space="0" w:color="000000"/>
            </w:tcBorders>
            <w:shd w:val="clear" w:color="auto" w:fill="auto"/>
            <w:noWrap/>
            <w:hideMark/>
          </w:tcPr>
          <w:p w:rsidR="007A659F" w:rsidRDefault="007A659F">
            <w:pPr>
              <w:jc w:val="right"/>
              <w:rPr>
                <w:rFonts w:ascii="Arial" w:hAnsi="Arial" w:cs="Arial"/>
                <w:sz w:val="16"/>
                <w:szCs w:val="16"/>
              </w:rPr>
            </w:pPr>
            <w:r>
              <w:rPr>
                <w:rFonts w:ascii="Arial" w:hAnsi="Arial" w:cs="Arial"/>
                <w:sz w:val="16"/>
                <w:szCs w:val="16"/>
              </w:rPr>
              <w:t>105,2</w:t>
            </w:r>
          </w:p>
        </w:tc>
      </w:tr>
      <w:tr w:rsidR="007A659F" w:rsidTr="007A659F">
        <w:trPr>
          <w:trHeight w:val="240"/>
        </w:trPr>
        <w:tc>
          <w:tcPr>
            <w:tcW w:w="2863" w:type="pct"/>
            <w:tcBorders>
              <w:top w:val="nil"/>
              <w:left w:val="single" w:sz="4" w:space="0" w:color="000080"/>
              <w:bottom w:val="single" w:sz="4" w:space="0" w:color="C0C0C0"/>
              <w:right w:val="single" w:sz="4" w:space="0" w:color="000080"/>
            </w:tcBorders>
            <w:shd w:val="clear" w:color="auto" w:fill="auto"/>
            <w:hideMark/>
          </w:tcPr>
          <w:p w:rsidR="007A659F" w:rsidRDefault="007A659F">
            <w:pPr>
              <w:rPr>
                <w:rFonts w:ascii="Arial" w:hAnsi="Arial" w:cs="Arial"/>
                <w:sz w:val="18"/>
                <w:szCs w:val="18"/>
              </w:rPr>
            </w:pPr>
            <w:r>
              <w:rPr>
                <w:rFonts w:ascii="Arial" w:hAnsi="Arial" w:cs="Arial"/>
                <w:sz w:val="18"/>
                <w:szCs w:val="18"/>
              </w:rPr>
              <w:t>UKUPNI RASHODI I IZDACI (AOP 404+518)</w:t>
            </w:r>
          </w:p>
        </w:tc>
        <w:tc>
          <w:tcPr>
            <w:tcW w:w="329" w:type="pct"/>
            <w:tcBorders>
              <w:top w:val="nil"/>
              <w:left w:val="nil"/>
              <w:bottom w:val="single" w:sz="4" w:space="0" w:color="C0C0C0"/>
              <w:right w:val="single" w:sz="4" w:space="0" w:color="000080"/>
            </w:tcBorders>
            <w:shd w:val="clear" w:color="auto" w:fill="auto"/>
            <w:hideMark/>
          </w:tcPr>
          <w:p w:rsidR="007A659F" w:rsidRDefault="007A659F">
            <w:pPr>
              <w:jc w:val="center"/>
              <w:rPr>
                <w:rFonts w:ascii="Arial" w:hAnsi="Arial" w:cs="Arial"/>
                <w:b/>
                <w:bCs/>
                <w:sz w:val="16"/>
                <w:szCs w:val="16"/>
              </w:rPr>
            </w:pPr>
            <w:r>
              <w:rPr>
                <w:rFonts w:ascii="Arial" w:hAnsi="Arial" w:cs="Arial"/>
                <w:b/>
                <w:bCs/>
                <w:sz w:val="16"/>
                <w:szCs w:val="16"/>
              </w:rPr>
              <w:t>630</w:t>
            </w:r>
          </w:p>
        </w:tc>
        <w:tc>
          <w:tcPr>
            <w:tcW w:w="694" w:type="pct"/>
            <w:tcBorders>
              <w:top w:val="nil"/>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38.934.803</w:t>
            </w:r>
          </w:p>
        </w:tc>
        <w:tc>
          <w:tcPr>
            <w:tcW w:w="694" w:type="pct"/>
            <w:tcBorders>
              <w:top w:val="nil"/>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44.763.141</w:t>
            </w:r>
          </w:p>
        </w:tc>
        <w:tc>
          <w:tcPr>
            <w:tcW w:w="421" w:type="pct"/>
            <w:tcBorders>
              <w:top w:val="nil"/>
              <w:left w:val="nil"/>
              <w:bottom w:val="single" w:sz="4" w:space="0" w:color="C0C0C0"/>
              <w:right w:val="single" w:sz="4" w:space="0" w:color="000000"/>
            </w:tcBorders>
            <w:shd w:val="clear" w:color="auto" w:fill="auto"/>
            <w:noWrap/>
            <w:hideMark/>
          </w:tcPr>
          <w:p w:rsidR="007A659F" w:rsidRDefault="007A659F">
            <w:pPr>
              <w:jc w:val="right"/>
              <w:rPr>
                <w:rFonts w:ascii="Arial" w:hAnsi="Arial" w:cs="Arial"/>
                <w:sz w:val="16"/>
                <w:szCs w:val="16"/>
              </w:rPr>
            </w:pPr>
            <w:r>
              <w:rPr>
                <w:rFonts w:ascii="Arial" w:hAnsi="Arial" w:cs="Arial"/>
                <w:sz w:val="16"/>
                <w:szCs w:val="16"/>
              </w:rPr>
              <w:t>115,0</w:t>
            </w:r>
          </w:p>
        </w:tc>
      </w:tr>
      <w:tr w:rsidR="007A659F" w:rsidTr="007A659F">
        <w:trPr>
          <w:trHeight w:val="240"/>
        </w:trPr>
        <w:tc>
          <w:tcPr>
            <w:tcW w:w="2863" w:type="pct"/>
            <w:tcBorders>
              <w:top w:val="nil"/>
              <w:left w:val="single" w:sz="4" w:space="0" w:color="000080"/>
              <w:bottom w:val="single" w:sz="4" w:space="0" w:color="C0C0C0"/>
              <w:right w:val="single" w:sz="4" w:space="0" w:color="000080"/>
            </w:tcBorders>
            <w:shd w:val="clear" w:color="auto" w:fill="auto"/>
            <w:hideMark/>
          </w:tcPr>
          <w:p w:rsidR="007A659F" w:rsidRDefault="007A659F">
            <w:pPr>
              <w:rPr>
                <w:rFonts w:ascii="Arial" w:hAnsi="Arial" w:cs="Arial"/>
                <w:sz w:val="18"/>
                <w:szCs w:val="18"/>
              </w:rPr>
            </w:pPr>
            <w:r>
              <w:rPr>
                <w:rFonts w:ascii="Arial" w:hAnsi="Arial" w:cs="Arial"/>
                <w:sz w:val="18"/>
                <w:szCs w:val="18"/>
              </w:rPr>
              <w:t>VIŠAK PRIHODA I PRIMITAKA (AOP 629-630)</w:t>
            </w:r>
          </w:p>
        </w:tc>
        <w:tc>
          <w:tcPr>
            <w:tcW w:w="329" w:type="pct"/>
            <w:tcBorders>
              <w:top w:val="nil"/>
              <w:left w:val="nil"/>
              <w:bottom w:val="single" w:sz="4" w:space="0" w:color="C0C0C0"/>
              <w:right w:val="single" w:sz="4" w:space="0" w:color="000080"/>
            </w:tcBorders>
            <w:shd w:val="clear" w:color="auto" w:fill="auto"/>
            <w:hideMark/>
          </w:tcPr>
          <w:p w:rsidR="007A659F" w:rsidRDefault="007A659F">
            <w:pPr>
              <w:jc w:val="center"/>
              <w:rPr>
                <w:rFonts w:ascii="Arial" w:hAnsi="Arial" w:cs="Arial"/>
                <w:b/>
                <w:bCs/>
                <w:sz w:val="16"/>
                <w:szCs w:val="16"/>
              </w:rPr>
            </w:pPr>
            <w:r>
              <w:rPr>
                <w:rFonts w:ascii="Arial" w:hAnsi="Arial" w:cs="Arial"/>
                <w:b/>
                <w:bCs/>
                <w:sz w:val="16"/>
                <w:szCs w:val="16"/>
              </w:rPr>
              <w:t>631</w:t>
            </w:r>
          </w:p>
        </w:tc>
        <w:tc>
          <w:tcPr>
            <w:tcW w:w="694" w:type="pct"/>
            <w:tcBorders>
              <w:top w:val="nil"/>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0</w:t>
            </w:r>
          </w:p>
        </w:tc>
        <w:tc>
          <w:tcPr>
            <w:tcW w:w="694" w:type="pct"/>
            <w:tcBorders>
              <w:top w:val="nil"/>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0</w:t>
            </w:r>
          </w:p>
        </w:tc>
        <w:tc>
          <w:tcPr>
            <w:tcW w:w="421" w:type="pct"/>
            <w:tcBorders>
              <w:top w:val="nil"/>
              <w:left w:val="nil"/>
              <w:bottom w:val="single" w:sz="4" w:space="0" w:color="C0C0C0"/>
              <w:right w:val="single" w:sz="4" w:space="0" w:color="000000"/>
            </w:tcBorders>
            <w:shd w:val="clear" w:color="auto" w:fill="auto"/>
            <w:noWrap/>
            <w:hideMark/>
          </w:tcPr>
          <w:p w:rsidR="007A659F" w:rsidRDefault="007A659F">
            <w:pPr>
              <w:jc w:val="right"/>
              <w:rPr>
                <w:rFonts w:ascii="Arial" w:hAnsi="Arial" w:cs="Arial"/>
                <w:sz w:val="16"/>
                <w:szCs w:val="16"/>
              </w:rPr>
            </w:pPr>
            <w:r>
              <w:rPr>
                <w:rFonts w:ascii="Arial" w:hAnsi="Arial" w:cs="Arial"/>
                <w:sz w:val="16"/>
                <w:szCs w:val="16"/>
              </w:rPr>
              <w:t>-</w:t>
            </w:r>
          </w:p>
        </w:tc>
      </w:tr>
      <w:tr w:rsidR="007A659F" w:rsidTr="007A659F">
        <w:trPr>
          <w:trHeight w:val="240"/>
        </w:trPr>
        <w:tc>
          <w:tcPr>
            <w:tcW w:w="2863" w:type="pct"/>
            <w:tcBorders>
              <w:top w:val="nil"/>
              <w:left w:val="single" w:sz="4" w:space="0" w:color="000080"/>
              <w:bottom w:val="single" w:sz="4" w:space="0" w:color="C0C0C0"/>
              <w:right w:val="single" w:sz="4" w:space="0" w:color="000080"/>
            </w:tcBorders>
            <w:shd w:val="clear" w:color="auto" w:fill="auto"/>
            <w:hideMark/>
          </w:tcPr>
          <w:p w:rsidR="007A659F" w:rsidRDefault="007A659F">
            <w:pPr>
              <w:rPr>
                <w:rFonts w:ascii="Arial" w:hAnsi="Arial" w:cs="Arial"/>
                <w:sz w:val="18"/>
                <w:szCs w:val="18"/>
              </w:rPr>
            </w:pPr>
            <w:r>
              <w:rPr>
                <w:rFonts w:ascii="Arial" w:hAnsi="Arial" w:cs="Arial"/>
                <w:sz w:val="18"/>
                <w:szCs w:val="18"/>
              </w:rPr>
              <w:t>MANJAK PRIHODA I PRIMITAKA (AOP 630-629)</w:t>
            </w:r>
          </w:p>
        </w:tc>
        <w:tc>
          <w:tcPr>
            <w:tcW w:w="329" w:type="pct"/>
            <w:tcBorders>
              <w:top w:val="nil"/>
              <w:left w:val="nil"/>
              <w:bottom w:val="single" w:sz="4" w:space="0" w:color="C0C0C0"/>
              <w:right w:val="single" w:sz="4" w:space="0" w:color="000080"/>
            </w:tcBorders>
            <w:shd w:val="clear" w:color="auto" w:fill="auto"/>
            <w:hideMark/>
          </w:tcPr>
          <w:p w:rsidR="007A659F" w:rsidRDefault="007A659F">
            <w:pPr>
              <w:jc w:val="center"/>
              <w:rPr>
                <w:rFonts w:ascii="Arial" w:hAnsi="Arial" w:cs="Arial"/>
                <w:b/>
                <w:bCs/>
                <w:sz w:val="16"/>
                <w:szCs w:val="16"/>
              </w:rPr>
            </w:pPr>
            <w:r>
              <w:rPr>
                <w:rFonts w:ascii="Arial" w:hAnsi="Arial" w:cs="Arial"/>
                <w:b/>
                <w:bCs/>
                <w:sz w:val="16"/>
                <w:szCs w:val="16"/>
              </w:rPr>
              <w:t>632</w:t>
            </w:r>
          </w:p>
        </w:tc>
        <w:tc>
          <w:tcPr>
            <w:tcW w:w="694" w:type="pct"/>
            <w:tcBorders>
              <w:top w:val="nil"/>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1.394.688</w:t>
            </w:r>
          </w:p>
        </w:tc>
        <w:tc>
          <w:tcPr>
            <w:tcW w:w="694" w:type="pct"/>
            <w:tcBorders>
              <w:top w:val="nil"/>
              <w:left w:val="nil"/>
              <w:bottom w:val="single" w:sz="4" w:space="0" w:color="C0C0C0"/>
              <w:right w:val="single" w:sz="4" w:space="0" w:color="000080"/>
            </w:tcBorders>
            <w:shd w:val="clear" w:color="auto" w:fill="auto"/>
            <w:noWrap/>
            <w:hideMark/>
          </w:tcPr>
          <w:p w:rsidR="007A659F" w:rsidRDefault="007A659F">
            <w:pPr>
              <w:jc w:val="right"/>
              <w:rPr>
                <w:rFonts w:ascii="Arial" w:hAnsi="Arial" w:cs="Arial"/>
                <w:b/>
                <w:bCs/>
                <w:color w:val="000080"/>
                <w:sz w:val="16"/>
                <w:szCs w:val="16"/>
              </w:rPr>
            </w:pPr>
            <w:r>
              <w:rPr>
                <w:rFonts w:ascii="Arial" w:hAnsi="Arial" w:cs="Arial"/>
                <w:b/>
                <w:bCs/>
                <w:color w:val="000080"/>
                <w:sz w:val="16"/>
                <w:szCs w:val="16"/>
              </w:rPr>
              <w:t>5.282.107</w:t>
            </w:r>
          </w:p>
        </w:tc>
        <w:tc>
          <w:tcPr>
            <w:tcW w:w="421" w:type="pct"/>
            <w:tcBorders>
              <w:top w:val="nil"/>
              <w:left w:val="nil"/>
              <w:bottom w:val="single" w:sz="4" w:space="0" w:color="C0C0C0"/>
              <w:right w:val="single" w:sz="4" w:space="0" w:color="000000"/>
            </w:tcBorders>
            <w:shd w:val="clear" w:color="auto" w:fill="auto"/>
            <w:noWrap/>
            <w:hideMark/>
          </w:tcPr>
          <w:p w:rsidR="007A659F" w:rsidRDefault="007A659F">
            <w:pPr>
              <w:jc w:val="right"/>
              <w:rPr>
                <w:rFonts w:ascii="Arial" w:hAnsi="Arial" w:cs="Arial"/>
                <w:sz w:val="16"/>
                <w:szCs w:val="16"/>
              </w:rPr>
            </w:pPr>
            <w:r>
              <w:rPr>
                <w:rFonts w:ascii="Arial" w:hAnsi="Arial" w:cs="Arial"/>
                <w:sz w:val="16"/>
                <w:szCs w:val="16"/>
              </w:rPr>
              <w:t>378,7</w:t>
            </w:r>
          </w:p>
        </w:tc>
      </w:tr>
    </w:tbl>
    <w:p w:rsidR="00361F01" w:rsidRPr="007B3899" w:rsidRDefault="00361F01" w:rsidP="00361F01">
      <w:pPr>
        <w:pStyle w:val="NoSpacing"/>
        <w:rPr>
          <w:rFonts w:cstheme="minorHAnsi"/>
          <w:sz w:val="20"/>
          <w:szCs w:val="20"/>
        </w:rPr>
      </w:pPr>
    </w:p>
    <w:p w:rsidR="00361F01" w:rsidRPr="007B3899" w:rsidRDefault="00361F01" w:rsidP="00361F01">
      <w:pPr>
        <w:pStyle w:val="NoSpacing"/>
        <w:jc w:val="center"/>
        <w:rPr>
          <w:rFonts w:cstheme="minorHAnsi"/>
          <w:b/>
          <w:sz w:val="20"/>
          <w:szCs w:val="20"/>
        </w:rPr>
      </w:pPr>
      <w:r w:rsidRPr="007B3899">
        <w:rPr>
          <w:rFonts w:cstheme="minorHAnsi"/>
          <w:b/>
          <w:sz w:val="20"/>
          <w:szCs w:val="20"/>
        </w:rPr>
        <w:t>BILJEŠKE UZ BILANCU</w:t>
      </w:r>
    </w:p>
    <w:p w:rsidR="00361F01" w:rsidRPr="007B3899" w:rsidRDefault="00361F01" w:rsidP="00361F01">
      <w:pPr>
        <w:pStyle w:val="NoSpacing"/>
        <w:jc w:val="center"/>
        <w:rPr>
          <w:rFonts w:cstheme="minorHAnsi"/>
          <w:b/>
          <w:sz w:val="20"/>
          <w:szCs w:val="20"/>
        </w:rPr>
      </w:pPr>
      <w:r w:rsidRPr="007B3899">
        <w:rPr>
          <w:rFonts w:cstheme="minorHAnsi"/>
          <w:b/>
          <w:sz w:val="20"/>
          <w:szCs w:val="20"/>
        </w:rPr>
        <w:t>na dan 31. prosinca 2019. godine</w:t>
      </w: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 xml:space="preserve">Ukupna konsolidirana imovina (AOP 001) na dan 31. prosinca 2019. godine iznosi </w:t>
      </w:r>
      <w:r w:rsidR="00607794">
        <w:rPr>
          <w:rFonts w:cstheme="minorHAnsi"/>
          <w:sz w:val="20"/>
          <w:szCs w:val="20"/>
        </w:rPr>
        <w:t>543.356.394,00</w:t>
      </w:r>
      <w:r w:rsidRPr="007B3899">
        <w:rPr>
          <w:rFonts w:cstheme="minorHAnsi"/>
          <w:sz w:val="20"/>
          <w:szCs w:val="20"/>
        </w:rPr>
        <w:t xml:space="preserve"> kn.</w:t>
      </w:r>
    </w:p>
    <w:p w:rsidR="00361F01" w:rsidRPr="007B3899" w:rsidRDefault="00361F01" w:rsidP="00361F01">
      <w:pPr>
        <w:pStyle w:val="NoSpacing"/>
        <w:rPr>
          <w:rFonts w:cstheme="minorHAnsi"/>
          <w:sz w:val="20"/>
          <w:szCs w:val="20"/>
        </w:rPr>
      </w:pPr>
    </w:p>
    <w:p w:rsidR="00361F01" w:rsidRPr="007B3899" w:rsidRDefault="00361F01" w:rsidP="00361F01">
      <w:pPr>
        <w:pStyle w:val="NoSpacing"/>
        <w:numPr>
          <w:ilvl w:val="0"/>
          <w:numId w:val="3"/>
        </w:numPr>
        <w:jc w:val="both"/>
        <w:rPr>
          <w:rFonts w:cstheme="minorHAnsi"/>
          <w:sz w:val="20"/>
          <w:szCs w:val="20"/>
        </w:rPr>
      </w:pPr>
      <w:r w:rsidRPr="007B3899">
        <w:rPr>
          <w:rFonts w:cstheme="minorHAnsi"/>
          <w:sz w:val="20"/>
          <w:szCs w:val="20"/>
        </w:rPr>
        <w:t>Vrijednost nefinancijske imovine proračunsk</w:t>
      </w:r>
      <w:r w:rsidR="00607794">
        <w:rPr>
          <w:rFonts w:cstheme="minorHAnsi"/>
          <w:sz w:val="20"/>
          <w:szCs w:val="20"/>
        </w:rPr>
        <w:t>og</w:t>
      </w:r>
      <w:r w:rsidRPr="007B3899">
        <w:rPr>
          <w:rFonts w:cstheme="minorHAnsi"/>
          <w:sz w:val="20"/>
          <w:szCs w:val="20"/>
        </w:rPr>
        <w:t xml:space="preserve"> korisnika </w:t>
      </w:r>
      <w:r w:rsidR="00607794">
        <w:rPr>
          <w:rFonts w:cstheme="minorHAnsi"/>
          <w:sz w:val="20"/>
          <w:szCs w:val="20"/>
        </w:rPr>
        <w:t xml:space="preserve">dječji vrtić </w:t>
      </w:r>
      <w:r w:rsidRPr="007B3899">
        <w:rPr>
          <w:rFonts w:cstheme="minorHAnsi"/>
          <w:sz w:val="20"/>
          <w:szCs w:val="20"/>
        </w:rPr>
        <w:t>na dan 31.12.201</w:t>
      </w:r>
      <w:r w:rsidR="00607794">
        <w:rPr>
          <w:rFonts w:cstheme="minorHAnsi"/>
          <w:sz w:val="20"/>
          <w:szCs w:val="20"/>
        </w:rPr>
        <w:t>9</w:t>
      </w:r>
      <w:r w:rsidRPr="007B3899">
        <w:rPr>
          <w:rFonts w:cstheme="minorHAnsi"/>
          <w:sz w:val="20"/>
          <w:szCs w:val="20"/>
        </w:rPr>
        <w:t>. godine iznosi 5</w:t>
      </w:r>
      <w:r w:rsidR="00607794">
        <w:rPr>
          <w:rFonts w:cstheme="minorHAnsi"/>
          <w:sz w:val="20"/>
          <w:szCs w:val="20"/>
        </w:rPr>
        <w:t>7</w:t>
      </w:r>
      <w:r w:rsidRPr="007B3899">
        <w:rPr>
          <w:rFonts w:cstheme="minorHAnsi"/>
          <w:sz w:val="20"/>
          <w:szCs w:val="20"/>
        </w:rPr>
        <w:t>5.</w:t>
      </w:r>
      <w:r w:rsidR="00607794">
        <w:rPr>
          <w:rFonts w:cstheme="minorHAnsi"/>
          <w:sz w:val="20"/>
          <w:szCs w:val="20"/>
        </w:rPr>
        <w:t>337</w:t>
      </w:r>
      <w:r w:rsidRPr="007B3899">
        <w:rPr>
          <w:rFonts w:cstheme="minorHAnsi"/>
          <w:sz w:val="20"/>
          <w:szCs w:val="20"/>
        </w:rPr>
        <w:t xml:space="preserve">,00 kuna, </w:t>
      </w:r>
    </w:p>
    <w:p w:rsidR="00361F01" w:rsidRPr="007B3899" w:rsidRDefault="00361F01" w:rsidP="00361F01">
      <w:pPr>
        <w:pStyle w:val="NoSpacing"/>
        <w:numPr>
          <w:ilvl w:val="0"/>
          <w:numId w:val="3"/>
        </w:numPr>
        <w:jc w:val="both"/>
        <w:rPr>
          <w:rFonts w:cstheme="minorHAnsi"/>
          <w:sz w:val="20"/>
          <w:szCs w:val="20"/>
        </w:rPr>
      </w:pPr>
      <w:r w:rsidRPr="007B3899">
        <w:rPr>
          <w:rFonts w:cstheme="minorHAnsi"/>
          <w:sz w:val="20"/>
          <w:szCs w:val="20"/>
        </w:rPr>
        <w:t xml:space="preserve">financijske imovine </w:t>
      </w:r>
      <w:r w:rsidR="00607794">
        <w:rPr>
          <w:rFonts w:cstheme="minorHAnsi"/>
          <w:sz w:val="20"/>
          <w:szCs w:val="20"/>
        </w:rPr>
        <w:t>333.502</w:t>
      </w:r>
      <w:r w:rsidRPr="007B3899">
        <w:rPr>
          <w:rFonts w:cstheme="minorHAnsi"/>
          <w:sz w:val="20"/>
          <w:szCs w:val="20"/>
        </w:rPr>
        <w:t xml:space="preserve">,00, </w:t>
      </w:r>
    </w:p>
    <w:p w:rsidR="00361F01" w:rsidRPr="007B3899" w:rsidRDefault="00361F01" w:rsidP="00361F01">
      <w:pPr>
        <w:pStyle w:val="NoSpacing"/>
        <w:numPr>
          <w:ilvl w:val="0"/>
          <w:numId w:val="3"/>
        </w:numPr>
        <w:jc w:val="both"/>
        <w:rPr>
          <w:rFonts w:cstheme="minorHAnsi"/>
          <w:sz w:val="20"/>
          <w:szCs w:val="20"/>
        </w:rPr>
      </w:pPr>
      <w:r w:rsidRPr="007B3899">
        <w:rPr>
          <w:rFonts w:cstheme="minorHAnsi"/>
          <w:sz w:val="20"/>
          <w:szCs w:val="20"/>
        </w:rPr>
        <w:t>obveza 2</w:t>
      </w:r>
      <w:r w:rsidR="00607794">
        <w:rPr>
          <w:rFonts w:cstheme="minorHAnsi"/>
          <w:sz w:val="20"/>
          <w:szCs w:val="20"/>
        </w:rPr>
        <w:t>46.700</w:t>
      </w:r>
      <w:r w:rsidRPr="007B3899">
        <w:rPr>
          <w:rFonts w:cstheme="minorHAnsi"/>
          <w:sz w:val="20"/>
          <w:szCs w:val="20"/>
        </w:rPr>
        <w:t xml:space="preserve">,00 i </w:t>
      </w:r>
    </w:p>
    <w:p w:rsidR="00361F01" w:rsidRDefault="00361F01" w:rsidP="00361F01">
      <w:pPr>
        <w:pStyle w:val="NoSpacing"/>
        <w:numPr>
          <w:ilvl w:val="0"/>
          <w:numId w:val="3"/>
        </w:numPr>
        <w:jc w:val="both"/>
        <w:rPr>
          <w:rFonts w:cstheme="minorHAnsi"/>
          <w:sz w:val="20"/>
          <w:szCs w:val="20"/>
        </w:rPr>
      </w:pPr>
      <w:r w:rsidRPr="007B3899">
        <w:rPr>
          <w:rFonts w:cstheme="minorHAnsi"/>
          <w:sz w:val="20"/>
          <w:szCs w:val="20"/>
        </w:rPr>
        <w:t xml:space="preserve">vlastitih izvora </w:t>
      </w:r>
      <w:r w:rsidR="00607794">
        <w:rPr>
          <w:rFonts w:cstheme="minorHAnsi"/>
          <w:sz w:val="20"/>
          <w:szCs w:val="20"/>
        </w:rPr>
        <w:t>662.138</w:t>
      </w:r>
      <w:r w:rsidRPr="007B3899">
        <w:rPr>
          <w:rFonts w:cstheme="minorHAnsi"/>
          <w:sz w:val="20"/>
          <w:szCs w:val="20"/>
        </w:rPr>
        <w:t xml:space="preserve">,00 kn. </w:t>
      </w:r>
    </w:p>
    <w:p w:rsidR="00BE421B" w:rsidRPr="007B3899" w:rsidRDefault="00BE421B" w:rsidP="00BE421B">
      <w:pPr>
        <w:pStyle w:val="NoSpacing"/>
        <w:jc w:val="both"/>
        <w:rPr>
          <w:rFonts w:cstheme="minorHAnsi"/>
          <w:sz w:val="20"/>
          <w:szCs w:val="20"/>
        </w:rPr>
      </w:pPr>
    </w:p>
    <w:p w:rsidR="00361F01" w:rsidRDefault="00BE421B" w:rsidP="00361F01">
      <w:pPr>
        <w:pStyle w:val="NoSpacing"/>
        <w:jc w:val="both"/>
        <w:rPr>
          <w:rFonts w:cstheme="minorHAnsi"/>
          <w:sz w:val="20"/>
          <w:szCs w:val="20"/>
        </w:rPr>
      </w:pPr>
      <w:r>
        <w:rPr>
          <w:rFonts w:cstheme="minorHAnsi"/>
          <w:sz w:val="20"/>
          <w:szCs w:val="20"/>
        </w:rPr>
        <w:t>Proračunski korisnik „Centar za pružanje usluga u zajednici“ ima obveze u iznosu od 445,00 kuna.</w:t>
      </w:r>
    </w:p>
    <w:p w:rsidR="00BE421B" w:rsidRPr="007B3899" w:rsidRDefault="00BE421B" w:rsidP="00361F01">
      <w:pPr>
        <w:pStyle w:val="NoSpacing"/>
        <w:jc w:val="both"/>
        <w:rPr>
          <w:rFonts w:cstheme="minorHAnsi"/>
          <w:sz w:val="20"/>
          <w:szCs w:val="20"/>
        </w:rPr>
      </w:pPr>
    </w:p>
    <w:p w:rsidR="00361F01" w:rsidRPr="007B3899" w:rsidRDefault="00361F01" w:rsidP="00361F01">
      <w:pPr>
        <w:pStyle w:val="NoSpacing"/>
        <w:jc w:val="both"/>
        <w:rPr>
          <w:rFonts w:cstheme="minorHAnsi"/>
          <w:sz w:val="20"/>
          <w:szCs w:val="20"/>
        </w:rPr>
      </w:pPr>
      <w:r w:rsidRPr="007B3899">
        <w:rPr>
          <w:rFonts w:cstheme="minorHAnsi"/>
          <w:sz w:val="20"/>
          <w:szCs w:val="20"/>
        </w:rPr>
        <w:t>Sve ostalo u konsolidiranoj bilanci odnosi se na Općinu Sveti Filip i Jakov.</w:t>
      </w:r>
    </w:p>
    <w:p w:rsidR="00361F01" w:rsidRPr="007B3899" w:rsidRDefault="00361F01" w:rsidP="00361F01">
      <w:pPr>
        <w:pStyle w:val="NoSpacing"/>
        <w:jc w:val="center"/>
        <w:rPr>
          <w:rFonts w:cstheme="minorHAnsi"/>
          <w:b/>
          <w:sz w:val="20"/>
          <w:szCs w:val="20"/>
        </w:rPr>
      </w:pPr>
    </w:p>
    <w:p w:rsidR="00361F01" w:rsidRPr="007B3899" w:rsidRDefault="00361F01" w:rsidP="00361F01">
      <w:pPr>
        <w:pStyle w:val="NoSpacing"/>
        <w:jc w:val="center"/>
        <w:rPr>
          <w:rFonts w:cstheme="minorHAnsi"/>
          <w:b/>
          <w:sz w:val="20"/>
          <w:szCs w:val="20"/>
        </w:rPr>
      </w:pPr>
      <w:r w:rsidRPr="007B3899">
        <w:rPr>
          <w:rFonts w:cstheme="minorHAnsi"/>
          <w:b/>
          <w:sz w:val="20"/>
          <w:szCs w:val="20"/>
        </w:rPr>
        <w:lastRenderedPageBreak/>
        <w:t xml:space="preserve">BILJEŠKE UZ OBRAZAC </w:t>
      </w:r>
    </w:p>
    <w:p w:rsidR="00361F01" w:rsidRPr="007B3899" w:rsidRDefault="00361F01" w:rsidP="00361F01">
      <w:pPr>
        <w:pStyle w:val="NoSpacing"/>
        <w:jc w:val="center"/>
        <w:rPr>
          <w:rFonts w:cstheme="minorHAnsi"/>
          <w:b/>
          <w:sz w:val="20"/>
          <w:szCs w:val="20"/>
        </w:rPr>
      </w:pPr>
      <w:r w:rsidRPr="007B3899">
        <w:rPr>
          <w:rFonts w:cstheme="minorHAnsi"/>
          <w:b/>
          <w:sz w:val="20"/>
          <w:szCs w:val="20"/>
        </w:rPr>
        <w:t>PROMJENE U VRIJEDNOSTI I OBUJMU IMOVINE I OBVEZA</w:t>
      </w:r>
    </w:p>
    <w:p w:rsidR="00361F01" w:rsidRPr="007B3899" w:rsidRDefault="00361F01" w:rsidP="00361F01">
      <w:pPr>
        <w:pStyle w:val="NoSpacing"/>
        <w:jc w:val="center"/>
        <w:rPr>
          <w:rFonts w:cstheme="minorHAnsi"/>
          <w:b/>
          <w:sz w:val="20"/>
          <w:szCs w:val="20"/>
        </w:rPr>
      </w:pPr>
      <w:r w:rsidRPr="007B3899">
        <w:rPr>
          <w:rFonts w:cstheme="minorHAnsi"/>
          <w:b/>
          <w:sz w:val="20"/>
          <w:szCs w:val="20"/>
        </w:rPr>
        <w:t>na dan 31. prosinca 201</w:t>
      </w:r>
      <w:r>
        <w:rPr>
          <w:rFonts w:cstheme="minorHAnsi"/>
          <w:b/>
          <w:sz w:val="20"/>
          <w:szCs w:val="20"/>
        </w:rPr>
        <w:t>9</w:t>
      </w:r>
      <w:r w:rsidRPr="007B3899">
        <w:rPr>
          <w:rFonts w:cstheme="minorHAnsi"/>
          <w:b/>
          <w:sz w:val="20"/>
          <w:szCs w:val="20"/>
        </w:rPr>
        <w:t>. godine</w:t>
      </w:r>
    </w:p>
    <w:p w:rsidR="00361F01" w:rsidRPr="007B3899" w:rsidRDefault="00361F01" w:rsidP="00361F01">
      <w:pPr>
        <w:pStyle w:val="NoSpacing"/>
        <w:rPr>
          <w:rFonts w:cstheme="minorHAnsi"/>
          <w:sz w:val="20"/>
          <w:szCs w:val="20"/>
        </w:rPr>
      </w:pPr>
    </w:p>
    <w:p w:rsidR="00361F01" w:rsidRPr="00193293" w:rsidRDefault="00361F01" w:rsidP="00361F01">
      <w:pPr>
        <w:rPr>
          <w:rStyle w:val="Emphasis"/>
          <w:rFonts w:asciiTheme="minorHAnsi" w:hAnsiTheme="minorHAnsi" w:cstheme="minorHAnsi"/>
          <w:i w:val="0"/>
          <w:sz w:val="20"/>
          <w:szCs w:val="20"/>
        </w:rPr>
      </w:pPr>
      <w:r w:rsidRPr="007B3899">
        <w:rPr>
          <w:rStyle w:val="Emphasis"/>
          <w:rFonts w:asciiTheme="minorHAnsi" w:hAnsiTheme="minorHAnsi" w:cstheme="minorHAnsi"/>
          <w:i w:val="0"/>
          <w:sz w:val="20"/>
          <w:szCs w:val="20"/>
        </w:rPr>
        <w:t>Kod proračunsk</w:t>
      </w:r>
      <w:r w:rsidR="00BE421B">
        <w:rPr>
          <w:rStyle w:val="Emphasis"/>
          <w:rFonts w:asciiTheme="minorHAnsi" w:hAnsiTheme="minorHAnsi" w:cstheme="minorHAnsi"/>
          <w:i w:val="0"/>
          <w:sz w:val="20"/>
          <w:szCs w:val="20"/>
        </w:rPr>
        <w:t>ih</w:t>
      </w:r>
      <w:r w:rsidRPr="007B3899">
        <w:rPr>
          <w:rStyle w:val="Emphasis"/>
          <w:rFonts w:asciiTheme="minorHAnsi" w:hAnsiTheme="minorHAnsi" w:cstheme="minorHAnsi"/>
          <w:i w:val="0"/>
          <w:sz w:val="20"/>
          <w:szCs w:val="20"/>
        </w:rPr>
        <w:t xml:space="preserve"> korisnika Obrazac P-VRIO </w:t>
      </w:r>
      <w:r w:rsidR="006E38FE">
        <w:rPr>
          <w:rStyle w:val="Emphasis"/>
          <w:rFonts w:asciiTheme="minorHAnsi" w:hAnsiTheme="minorHAnsi" w:cstheme="minorHAnsi"/>
          <w:i w:val="0"/>
          <w:sz w:val="20"/>
          <w:szCs w:val="20"/>
        </w:rPr>
        <w:t>nema podataka.</w:t>
      </w:r>
    </w:p>
    <w:p w:rsidR="00361F01" w:rsidRPr="007B3899" w:rsidRDefault="00361F01" w:rsidP="00361F01">
      <w:pPr>
        <w:pStyle w:val="NoSpacing"/>
        <w:jc w:val="both"/>
        <w:rPr>
          <w:rFonts w:cstheme="minorHAnsi"/>
          <w:sz w:val="20"/>
          <w:szCs w:val="20"/>
        </w:rPr>
      </w:pPr>
      <w:r w:rsidRPr="007B3899">
        <w:rPr>
          <w:rFonts w:cstheme="minorHAnsi"/>
          <w:sz w:val="20"/>
          <w:szCs w:val="20"/>
        </w:rPr>
        <w:t xml:space="preserve">Sve </w:t>
      </w:r>
      <w:r w:rsidR="006E38FE">
        <w:rPr>
          <w:rFonts w:cstheme="minorHAnsi"/>
          <w:sz w:val="20"/>
          <w:szCs w:val="20"/>
        </w:rPr>
        <w:t xml:space="preserve">navedeno </w:t>
      </w:r>
      <w:r w:rsidRPr="007B3899">
        <w:rPr>
          <w:rFonts w:cstheme="minorHAnsi"/>
          <w:sz w:val="20"/>
          <w:szCs w:val="20"/>
        </w:rPr>
        <w:t>odnosi se na Općinu Sveti Filip i Jakov.</w:t>
      </w: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sz w:val="20"/>
          <w:szCs w:val="20"/>
        </w:rPr>
      </w:pPr>
    </w:p>
    <w:p w:rsidR="00361F01" w:rsidRPr="007B3899" w:rsidRDefault="00BE421B" w:rsidP="00361F01">
      <w:pPr>
        <w:pStyle w:val="NoSpacing"/>
        <w:jc w:val="center"/>
        <w:rPr>
          <w:rFonts w:cstheme="minorHAnsi"/>
          <w:b/>
          <w:sz w:val="20"/>
          <w:szCs w:val="20"/>
        </w:rPr>
      </w:pPr>
      <w:r w:rsidRPr="007B3899">
        <w:rPr>
          <w:rFonts w:cstheme="minorHAnsi"/>
          <w:b/>
          <w:sz w:val="20"/>
          <w:szCs w:val="20"/>
        </w:rPr>
        <w:t xml:space="preserve">BILJEŠKE UZ </w:t>
      </w:r>
      <w:r>
        <w:rPr>
          <w:rFonts w:cstheme="minorHAnsi"/>
          <w:b/>
          <w:sz w:val="20"/>
          <w:szCs w:val="20"/>
        </w:rPr>
        <w:t>IZVJEŠTAJ O OBVEZAMA</w:t>
      </w:r>
    </w:p>
    <w:p w:rsidR="00361F01" w:rsidRPr="007B3899" w:rsidRDefault="00361F01" w:rsidP="00361F01">
      <w:pPr>
        <w:pStyle w:val="NoSpacing"/>
        <w:jc w:val="center"/>
        <w:rPr>
          <w:rFonts w:cstheme="minorHAnsi"/>
          <w:b/>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 xml:space="preserve">Stanje obveza na kraju izvještajnog razdoblja iznosi </w:t>
      </w:r>
      <w:r w:rsidR="006E38FE">
        <w:rPr>
          <w:rFonts w:cstheme="minorHAnsi"/>
          <w:sz w:val="20"/>
          <w:szCs w:val="20"/>
        </w:rPr>
        <w:t>19.122.668</w:t>
      </w:r>
      <w:r w:rsidRPr="007B3899">
        <w:rPr>
          <w:rFonts w:cstheme="minorHAnsi"/>
          <w:sz w:val="20"/>
          <w:szCs w:val="20"/>
        </w:rPr>
        <w:t>,00 kn</w:t>
      </w:r>
    </w:p>
    <w:p w:rsidR="00361F01" w:rsidRPr="007B3899" w:rsidRDefault="00361F01" w:rsidP="00361F01">
      <w:pPr>
        <w:pStyle w:val="NoSpacing"/>
        <w:jc w:val="center"/>
        <w:rPr>
          <w:rFonts w:cstheme="minorHAnsi"/>
          <w:b/>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Stanje obveza p</w:t>
      </w:r>
      <w:r w:rsidR="006E38FE">
        <w:rPr>
          <w:rFonts w:cstheme="minorHAnsi"/>
          <w:sz w:val="20"/>
          <w:szCs w:val="20"/>
        </w:rPr>
        <w:t xml:space="preserve">roračunskog korisnika </w:t>
      </w:r>
      <w:r w:rsidR="00BE421B" w:rsidRPr="007B3899">
        <w:rPr>
          <w:rFonts w:cstheme="minorHAnsi"/>
          <w:sz w:val="20"/>
          <w:szCs w:val="20"/>
        </w:rPr>
        <w:t>Dječ</w:t>
      </w:r>
      <w:r w:rsidR="00BE421B">
        <w:rPr>
          <w:rFonts w:cstheme="minorHAnsi"/>
          <w:sz w:val="20"/>
          <w:szCs w:val="20"/>
        </w:rPr>
        <w:t xml:space="preserve">jeg </w:t>
      </w:r>
      <w:r w:rsidR="00BE421B" w:rsidRPr="007B3899">
        <w:rPr>
          <w:rFonts w:cstheme="minorHAnsi"/>
          <w:sz w:val="20"/>
          <w:szCs w:val="20"/>
        </w:rPr>
        <w:t xml:space="preserve"> vrtić</w:t>
      </w:r>
      <w:r w:rsidR="00BE421B">
        <w:rPr>
          <w:rFonts w:cstheme="minorHAnsi"/>
          <w:sz w:val="20"/>
          <w:szCs w:val="20"/>
        </w:rPr>
        <w:t>a</w:t>
      </w:r>
      <w:r w:rsidR="00BE421B" w:rsidRPr="007B3899">
        <w:rPr>
          <w:rFonts w:cstheme="minorHAnsi"/>
          <w:sz w:val="20"/>
          <w:szCs w:val="20"/>
        </w:rPr>
        <w:t xml:space="preserve"> </w:t>
      </w:r>
      <w:r w:rsidR="00BE421B">
        <w:rPr>
          <w:rFonts w:cstheme="minorHAnsi"/>
          <w:sz w:val="20"/>
          <w:szCs w:val="20"/>
        </w:rPr>
        <w:t>„</w:t>
      </w:r>
      <w:r w:rsidR="00BE421B" w:rsidRPr="007B3899">
        <w:rPr>
          <w:rFonts w:cstheme="minorHAnsi"/>
          <w:sz w:val="20"/>
          <w:szCs w:val="20"/>
        </w:rPr>
        <w:t>CVIT</w:t>
      </w:r>
      <w:r w:rsidR="00BE421B">
        <w:rPr>
          <w:rFonts w:cstheme="minorHAnsi"/>
          <w:sz w:val="20"/>
          <w:szCs w:val="20"/>
        </w:rPr>
        <w:t xml:space="preserve">“ </w:t>
      </w:r>
      <w:r w:rsidR="006E38FE">
        <w:rPr>
          <w:rFonts w:cstheme="minorHAnsi"/>
          <w:sz w:val="20"/>
          <w:szCs w:val="20"/>
        </w:rPr>
        <w:t>iznosi 246.699,</w:t>
      </w:r>
      <w:r w:rsidRPr="007B3899">
        <w:rPr>
          <w:rFonts w:cstheme="minorHAnsi"/>
          <w:sz w:val="20"/>
          <w:szCs w:val="20"/>
        </w:rPr>
        <w:t>00kn</w:t>
      </w:r>
    </w:p>
    <w:p w:rsidR="00361F01" w:rsidRPr="007B3899" w:rsidRDefault="00361F01" w:rsidP="00361F01">
      <w:pPr>
        <w:pStyle w:val="NoSpacing"/>
        <w:jc w:val="center"/>
        <w:rPr>
          <w:rFonts w:cstheme="minorHAnsi"/>
          <w:b/>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Sastoje se od:</w:t>
      </w:r>
    </w:p>
    <w:p w:rsidR="00361F01" w:rsidRPr="007B3899" w:rsidRDefault="00361F01" w:rsidP="00361F01">
      <w:pPr>
        <w:pStyle w:val="NoSpacing"/>
        <w:rPr>
          <w:rFonts w:cstheme="minorHAnsi"/>
          <w:sz w:val="20"/>
          <w:szCs w:val="20"/>
        </w:rPr>
      </w:pPr>
      <w:r w:rsidRPr="007B3899">
        <w:rPr>
          <w:rFonts w:cstheme="minorHAnsi"/>
          <w:sz w:val="20"/>
          <w:szCs w:val="20"/>
        </w:rPr>
        <w:t>-</w:t>
      </w:r>
      <w:r w:rsidRPr="007B3899">
        <w:rPr>
          <w:rFonts w:cstheme="minorHAnsi"/>
          <w:sz w:val="20"/>
          <w:szCs w:val="20"/>
        </w:rPr>
        <w:tab/>
        <w:t xml:space="preserve">dospjelih obveza u iznsou od </w:t>
      </w:r>
      <w:r w:rsidR="006E38FE">
        <w:rPr>
          <w:rFonts w:cstheme="minorHAnsi"/>
          <w:sz w:val="20"/>
          <w:szCs w:val="20"/>
        </w:rPr>
        <w:t>5.067</w:t>
      </w:r>
      <w:r w:rsidRPr="007B3899">
        <w:rPr>
          <w:rFonts w:cstheme="minorHAnsi"/>
          <w:sz w:val="20"/>
          <w:szCs w:val="20"/>
        </w:rPr>
        <w:t>,00 obveze za materijalne rashode</w:t>
      </w:r>
    </w:p>
    <w:p w:rsidR="00361F01" w:rsidRDefault="006E38FE" w:rsidP="006E38FE">
      <w:pPr>
        <w:pStyle w:val="NoSpacing"/>
        <w:rPr>
          <w:rFonts w:cstheme="minorHAnsi"/>
          <w:sz w:val="20"/>
          <w:szCs w:val="20"/>
        </w:rPr>
      </w:pPr>
      <w:r>
        <w:rPr>
          <w:rFonts w:cstheme="minorHAnsi"/>
          <w:sz w:val="20"/>
          <w:szCs w:val="20"/>
        </w:rPr>
        <w:t>-</w:t>
      </w:r>
      <w:r>
        <w:rPr>
          <w:rFonts w:cstheme="minorHAnsi"/>
          <w:sz w:val="20"/>
          <w:szCs w:val="20"/>
        </w:rPr>
        <w:tab/>
        <w:t>nedospijele obveze 241.632</w:t>
      </w:r>
      <w:r w:rsidR="00361F01" w:rsidRPr="007B3899">
        <w:rPr>
          <w:rFonts w:cstheme="minorHAnsi"/>
          <w:sz w:val="20"/>
          <w:szCs w:val="20"/>
        </w:rPr>
        <w:t>,</w:t>
      </w:r>
      <w:r>
        <w:rPr>
          <w:rFonts w:cstheme="minorHAnsi"/>
          <w:sz w:val="20"/>
          <w:szCs w:val="20"/>
        </w:rPr>
        <w:t>00 odnose se na plaću 12/2019,</w:t>
      </w:r>
      <w:r w:rsidRPr="006E38FE">
        <w:rPr>
          <w:rFonts w:cstheme="minorHAnsi"/>
          <w:sz w:val="20"/>
          <w:szCs w:val="20"/>
        </w:rPr>
        <w:t xml:space="preserve"> </w:t>
      </w:r>
      <w:r w:rsidRPr="007B3899">
        <w:rPr>
          <w:rFonts w:cstheme="minorHAnsi"/>
          <w:sz w:val="20"/>
          <w:szCs w:val="20"/>
        </w:rPr>
        <w:t>materijalne rashode</w:t>
      </w:r>
      <w:r>
        <w:rPr>
          <w:rFonts w:cstheme="minorHAnsi"/>
          <w:sz w:val="20"/>
          <w:szCs w:val="20"/>
        </w:rPr>
        <w:t xml:space="preserve"> i kredit</w:t>
      </w:r>
      <w:r w:rsidR="00361F01" w:rsidRPr="007B3899">
        <w:rPr>
          <w:rFonts w:cstheme="minorHAnsi"/>
          <w:sz w:val="20"/>
          <w:szCs w:val="20"/>
        </w:rPr>
        <w:t>.</w:t>
      </w:r>
    </w:p>
    <w:p w:rsidR="006E38FE" w:rsidRDefault="006E38FE" w:rsidP="006E38FE">
      <w:pPr>
        <w:pStyle w:val="NoSpacing"/>
        <w:rPr>
          <w:rFonts w:cstheme="minorHAnsi"/>
          <w:sz w:val="20"/>
          <w:szCs w:val="20"/>
        </w:rPr>
      </w:pPr>
    </w:p>
    <w:p w:rsidR="006E38FE" w:rsidRPr="007B3899" w:rsidRDefault="006E38FE" w:rsidP="006E38FE">
      <w:pPr>
        <w:pStyle w:val="NoSpacing"/>
        <w:rPr>
          <w:rFonts w:cstheme="minorHAnsi"/>
          <w:sz w:val="20"/>
          <w:szCs w:val="20"/>
        </w:rPr>
      </w:pPr>
      <w:r w:rsidRPr="007B3899">
        <w:rPr>
          <w:rFonts w:cstheme="minorHAnsi"/>
          <w:sz w:val="20"/>
          <w:szCs w:val="20"/>
        </w:rPr>
        <w:t>Stanje obveza p</w:t>
      </w:r>
      <w:r>
        <w:rPr>
          <w:rFonts w:cstheme="minorHAnsi"/>
          <w:sz w:val="20"/>
          <w:szCs w:val="20"/>
        </w:rPr>
        <w:t xml:space="preserve">roračunskog korisnika </w:t>
      </w:r>
      <w:r w:rsidR="00193293">
        <w:rPr>
          <w:rFonts w:cstheme="minorHAnsi"/>
          <w:sz w:val="20"/>
          <w:szCs w:val="20"/>
        </w:rPr>
        <w:t xml:space="preserve">„Centar za pružanje usluga u zajednici“ </w:t>
      </w:r>
      <w:r>
        <w:rPr>
          <w:rFonts w:cstheme="minorHAnsi"/>
          <w:sz w:val="20"/>
          <w:szCs w:val="20"/>
        </w:rPr>
        <w:t>iznosi 445,</w:t>
      </w:r>
      <w:r w:rsidRPr="007B3899">
        <w:rPr>
          <w:rFonts w:cstheme="minorHAnsi"/>
          <w:sz w:val="20"/>
          <w:szCs w:val="20"/>
        </w:rPr>
        <w:t>00</w:t>
      </w:r>
      <w:r w:rsidR="00193293">
        <w:rPr>
          <w:rFonts w:cstheme="minorHAnsi"/>
          <w:sz w:val="20"/>
          <w:szCs w:val="20"/>
        </w:rPr>
        <w:t xml:space="preserve"> </w:t>
      </w:r>
      <w:r w:rsidRPr="007B3899">
        <w:rPr>
          <w:rFonts w:cstheme="minorHAnsi"/>
          <w:sz w:val="20"/>
          <w:szCs w:val="20"/>
        </w:rPr>
        <w:t>kn</w:t>
      </w:r>
    </w:p>
    <w:p w:rsidR="006E38FE" w:rsidRPr="007B3899" w:rsidRDefault="006E38FE" w:rsidP="006E38FE">
      <w:pPr>
        <w:pStyle w:val="NoSpacing"/>
        <w:jc w:val="center"/>
        <w:rPr>
          <w:rFonts w:cstheme="minorHAnsi"/>
          <w:b/>
          <w:sz w:val="20"/>
          <w:szCs w:val="20"/>
        </w:rPr>
      </w:pPr>
    </w:p>
    <w:p w:rsidR="006E38FE" w:rsidRPr="007B3899" w:rsidRDefault="006E38FE" w:rsidP="006E38FE">
      <w:pPr>
        <w:pStyle w:val="NoSpacing"/>
        <w:rPr>
          <w:rFonts w:cstheme="minorHAnsi"/>
          <w:sz w:val="20"/>
          <w:szCs w:val="20"/>
        </w:rPr>
      </w:pPr>
      <w:r w:rsidRPr="007B3899">
        <w:rPr>
          <w:rFonts w:cstheme="minorHAnsi"/>
          <w:sz w:val="20"/>
          <w:szCs w:val="20"/>
        </w:rPr>
        <w:t>Sastoje se od:</w:t>
      </w:r>
    </w:p>
    <w:p w:rsidR="006E38FE" w:rsidRDefault="006E38FE" w:rsidP="006E38FE">
      <w:pPr>
        <w:pStyle w:val="NoSpacing"/>
        <w:rPr>
          <w:rFonts w:cstheme="minorHAnsi"/>
          <w:sz w:val="20"/>
          <w:szCs w:val="20"/>
        </w:rPr>
      </w:pPr>
      <w:r w:rsidRPr="007B3899">
        <w:rPr>
          <w:rFonts w:cstheme="minorHAnsi"/>
          <w:sz w:val="20"/>
          <w:szCs w:val="20"/>
        </w:rPr>
        <w:t>-</w:t>
      </w:r>
      <w:r w:rsidRPr="007B3899">
        <w:rPr>
          <w:rFonts w:cstheme="minorHAnsi"/>
          <w:sz w:val="20"/>
          <w:szCs w:val="20"/>
        </w:rPr>
        <w:tab/>
        <w:t xml:space="preserve">dospjelih obveza u iznsou od </w:t>
      </w:r>
      <w:r>
        <w:rPr>
          <w:rFonts w:cstheme="minorHAnsi"/>
          <w:sz w:val="20"/>
          <w:szCs w:val="20"/>
        </w:rPr>
        <w:t>445</w:t>
      </w:r>
      <w:r w:rsidRPr="007B3899">
        <w:rPr>
          <w:rFonts w:cstheme="minorHAnsi"/>
          <w:sz w:val="20"/>
          <w:szCs w:val="20"/>
        </w:rPr>
        <w:t xml:space="preserve">,00 </w:t>
      </w:r>
      <w:r w:rsidR="00BE421B">
        <w:rPr>
          <w:rFonts w:cstheme="minorHAnsi"/>
          <w:sz w:val="20"/>
          <w:szCs w:val="20"/>
        </w:rPr>
        <w:t>kuna za bankovne račune održavanja.</w:t>
      </w:r>
    </w:p>
    <w:p w:rsidR="006E38FE" w:rsidRPr="006E38FE" w:rsidRDefault="006E38FE" w:rsidP="006E38FE">
      <w:pPr>
        <w:pStyle w:val="NoSpacing"/>
        <w:rPr>
          <w:rStyle w:val="Emphasis"/>
          <w:rFonts w:cstheme="minorHAnsi"/>
          <w:i w:val="0"/>
          <w:iCs w:val="0"/>
          <w:sz w:val="20"/>
          <w:szCs w:val="20"/>
        </w:rPr>
      </w:pPr>
    </w:p>
    <w:p w:rsidR="00361F01" w:rsidRPr="007B3899" w:rsidRDefault="00361F01" w:rsidP="00361F01">
      <w:pPr>
        <w:pStyle w:val="NoSpacing"/>
        <w:jc w:val="both"/>
        <w:rPr>
          <w:rFonts w:cstheme="minorHAnsi"/>
          <w:sz w:val="20"/>
          <w:szCs w:val="20"/>
        </w:rPr>
      </w:pPr>
      <w:r w:rsidRPr="007B3899">
        <w:rPr>
          <w:rFonts w:cstheme="minorHAnsi"/>
          <w:sz w:val="20"/>
          <w:szCs w:val="20"/>
        </w:rPr>
        <w:t>Sve ostalo odnosi se na Općinu Sveti Filip i Jakov.</w:t>
      </w:r>
    </w:p>
    <w:p w:rsidR="00361F01" w:rsidRPr="007B3899" w:rsidRDefault="00361F01" w:rsidP="00361F01">
      <w:pPr>
        <w:pStyle w:val="NoSpacing"/>
        <w:rPr>
          <w:rFonts w:cstheme="minorHAnsi"/>
          <w:sz w:val="20"/>
          <w:szCs w:val="20"/>
        </w:rPr>
      </w:pPr>
    </w:p>
    <w:p w:rsidR="00BE421B" w:rsidRDefault="00BE421B" w:rsidP="00361F01">
      <w:pPr>
        <w:pStyle w:val="NoSpacing"/>
        <w:jc w:val="center"/>
        <w:rPr>
          <w:rFonts w:cstheme="minorHAnsi"/>
          <w:b/>
          <w:sz w:val="20"/>
          <w:szCs w:val="20"/>
        </w:rPr>
      </w:pPr>
      <w:r w:rsidRPr="007B3899">
        <w:rPr>
          <w:rFonts w:cstheme="minorHAnsi"/>
          <w:b/>
          <w:sz w:val="20"/>
          <w:szCs w:val="20"/>
        </w:rPr>
        <w:t xml:space="preserve">BILJEŠKE UZ </w:t>
      </w:r>
      <w:r w:rsidR="00361F01" w:rsidRPr="007B3899">
        <w:rPr>
          <w:rFonts w:cstheme="minorHAnsi"/>
          <w:b/>
          <w:sz w:val="20"/>
          <w:szCs w:val="20"/>
        </w:rPr>
        <w:t xml:space="preserve">IZVJEŠTAJ O RASHODIMA </w:t>
      </w:r>
    </w:p>
    <w:p w:rsidR="00361F01" w:rsidRPr="007B3899" w:rsidRDefault="00361F01" w:rsidP="00361F01">
      <w:pPr>
        <w:pStyle w:val="NoSpacing"/>
        <w:jc w:val="center"/>
        <w:rPr>
          <w:rFonts w:cstheme="minorHAnsi"/>
          <w:b/>
          <w:sz w:val="20"/>
          <w:szCs w:val="20"/>
        </w:rPr>
      </w:pPr>
      <w:r w:rsidRPr="007B3899">
        <w:rPr>
          <w:rFonts w:cstheme="minorHAnsi"/>
          <w:b/>
          <w:sz w:val="20"/>
          <w:szCs w:val="20"/>
        </w:rPr>
        <w:t>PREMA FUNKCIJSKOJ KLASIFIKACIJI</w:t>
      </w: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Obrazovanje (AOP 112)</w:t>
      </w:r>
      <w:r w:rsidRPr="007B3899">
        <w:rPr>
          <w:rFonts w:cstheme="minorHAnsi"/>
          <w:sz w:val="20"/>
          <w:szCs w:val="20"/>
        </w:rPr>
        <w:tab/>
        <w:t xml:space="preserve">od ukupnog iznosa </w:t>
      </w:r>
      <w:r w:rsidR="006E38FE">
        <w:rPr>
          <w:rFonts w:cstheme="minorHAnsi"/>
          <w:sz w:val="20"/>
          <w:szCs w:val="20"/>
        </w:rPr>
        <w:t xml:space="preserve">dio </w:t>
      </w:r>
      <w:r w:rsidRPr="007B3899">
        <w:rPr>
          <w:rFonts w:cstheme="minorHAnsi"/>
          <w:sz w:val="20"/>
          <w:szCs w:val="20"/>
        </w:rPr>
        <w:t xml:space="preserve">od </w:t>
      </w:r>
      <w:r w:rsidR="006E38FE">
        <w:rPr>
          <w:rFonts w:cstheme="minorHAnsi"/>
          <w:sz w:val="20"/>
          <w:szCs w:val="20"/>
        </w:rPr>
        <w:t>2.722.322</w:t>
      </w:r>
      <w:r w:rsidRPr="007B3899">
        <w:rPr>
          <w:rFonts w:cstheme="minorHAnsi"/>
          <w:sz w:val="20"/>
          <w:szCs w:val="20"/>
        </w:rPr>
        <w:t xml:space="preserve">,00 čini </w:t>
      </w:r>
      <w:r w:rsidR="00BE421B" w:rsidRPr="007B3899">
        <w:rPr>
          <w:rFonts w:cstheme="minorHAnsi"/>
          <w:sz w:val="20"/>
          <w:szCs w:val="20"/>
        </w:rPr>
        <w:t>Dječ</w:t>
      </w:r>
      <w:r w:rsidR="00BE421B">
        <w:rPr>
          <w:rFonts w:cstheme="minorHAnsi"/>
          <w:sz w:val="20"/>
          <w:szCs w:val="20"/>
        </w:rPr>
        <w:t xml:space="preserve">ji </w:t>
      </w:r>
      <w:r w:rsidR="00BE421B" w:rsidRPr="007B3899">
        <w:rPr>
          <w:rFonts w:cstheme="minorHAnsi"/>
          <w:sz w:val="20"/>
          <w:szCs w:val="20"/>
        </w:rPr>
        <w:t xml:space="preserve"> vrtić </w:t>
      </w:r>
      <w:r w:rsidR="00BE421B">
        <w:rPr>
          <w:rFonts w:cstheme="minorHAnsi"/>
          <w:sz w:val="20"/>
          <w:szCs w:val="20"/>
        </w:rPr>
        <w:t>„</w:t>
      </w:r>
      <w:r w:rsidR="00BE421B" w:rsidRPr="007B3899">
        <w:rPr>
          <w:rFonts w:cstheme="minorHAnsi"/>
          <w:sz w:val="20"/>
          <w:szCs w:val="20"/>
        </w:rPr>
        <w:t>CVIT</w:t>
      </w:r>
      <w:r w:rsidR="00BE421B">
        <w:rPr>
          <w:rFonts w:cstheme="minorHAnsi"/>
          <w:sz w:val="20"/>
          <w:szCs w:val="20"/>
        </w:rPr>
        <w:t>“</w:t>
      </w:r>
      <w:r w:rsidRPr="007B3899">
        <w:rPr>
          <w:rFonts w:cstheme="minorHAnsi"/>
          <w:sz w:val="20"/>
          <w:szCs w:val="20"/>
        </w:rPr>
        <w:t>.</w:t>
      </w:r>
    </w:p>
    <w:p w:rsidR="00361F01" w:rsidRPr="007B3899" w:rsidRDefault="00361F01" w:rsidP="00361F01">
      <w:pPr>
        <w:pStyle w:val="NoSpacing"/>
        <w:jc w:val="both"/>
        <w:rPr>
          <w:rFonts w:cstheme="minorHAnsi"/>
          <w:sz w:val="20"/>
          <w:szCs w:val="20"/>
        </w:rPr>
      </w:pPr>
      <w:r w:rsidRPr="007B3899">
        <w:rPr>
          <w:rFonts w:cstheme="minorHAnsi"/>
          <w:sz w:val="20"/>
          <w:szCs w:val="20"/>
        </w:rPr>
        <w:t>Sve ostalo odnosi se na Općinu Sveti Filip i Jakov.</w:t>
      </w:r>
    </w:p>
    <w:p w:rsidR="00BE421B" w:rsidRDefault="00BE421B" w:rsidP="00BE421B">
      <w:pPr>
        <w:pStyle w:val="NoSpacing"/>
        <w:rPr>
          <w:rFonts w:cstheme="minorHAnsi"/>
          <w:sz w:val="20"/>
          <w:szCs w:val="20"/>
        </w:rPr>
      </w:pPr>
      <w:r>
        <w:rPr>
          <w:rFonts w:cstheme="minorHAnsi"/>
          <w:sz w:val="20"/>
          <w:szCs w:val="20"/>
        </w:rPr>
        <w:t>Opći poslovi vezani uz rad (AOP 034)</w:t>
      </w:r>
      <w:r w:rsidRPr="00BE421B">
        <w:rPr>
          <w:rFonts w:cstheme="minorHAnsi"/>
          <w:sz w:val="20"/>
          <w:szCs w:val="20"/>
        </w:rPr>
        <w:t xml:space="preserve"> </w:t>
      </w:r>
      <w:r w:rsidRPr="007B3899">
        <w:rPr>
          <w:rFonts w:cstheme="minorHAnsi"/>
          <w:sz w:val="20"/>
          <w:szCs w:val="20"/>
        </w:rPr>
        <w:t xml:space="preserve">od ukupnog iznosa </w:t>
      </w:r>
      <w:r>
        <w:rPr>
          <w:rFonts w:cstheme="minorHAnsi"/>
          <w:sz w:val="20"/>
          <w:szCs w:val="20"/>
        </w:rPr>
        <w:t xml:space="preserve">dio </w:t>
      </w:r>
      <w:r w:rsidRPr="007B3899">
        <w:rPr>
          <w:rFonts w:cstheme="minorHAnsi"/>
          <w:sz w:val="20"/>
          <w:szCs w:val="20"/>
        </w:rPr>
        <w:t xml:space="preserve">od </w:t>
      </w:r>
      <w:r>
        <w:rPr>
          <w:rFonts w:cstheme="minorHAnsi"/>
          <w:sz w:val="20"/>
          <w:szCs w:val="20"/>
        </w:rPr>
        <w:t>445</w:t>
      </w:r>
      <w:r w:rsidRPr="007B3899">
        <w:rPr>
          <w:rFonts w:cstheme="minorHAnsi"/>
          <w:sz w:val="20"/>
          <w:szCs w:val="20"/>
        </w:rPr>
        <w:t xml:space="preserve">,00 čini </w:t>
      </w:r>
      <w:r w:rsidR="00193293">
        <w:rPr>
          <w:rFonts w:cstheme="minorHAnsi"/>
          <w:sz w:val="20"/>
          <w:szCs w:val="20"/>
        </w:rPr>
        <w:t>„Centar za pružanje usluga u zajednici“.</w:t>
      </w:r>
    </w:p>
    <w:p w:rsidR="00BE421B" w:rsidRPr="007B3899" w:rsidRDefault="00BE421B" w:rsidP="00BE421B">
      <w:pPr>
        <w:pStyle w:val="NoSpacing"/>
        <w:rPr>
          <w:rFonts w:cstheme="minorHAnsi"/>
          <w:sz w:val="20"/>
          <w:szCs w:val="20"/>
        </w:rPr>
      </w:pPr>
    </w:p>
    <w:p w:rsidR="00BE421B" w:rsidRPr="007B3899" w:rsidRDefault="00BE421B" w:rsidP="00BE421B">
      <w:pPr>
        <w:pStyle w:val="NoSpacing"/>
        <w:jc w:val="both"/>
        <w:rPr>
          <w:rFonts w:cstheme="minorHAnsi"/>
          <w:sz w:val="20"/>
          <w:szCs w:val="20"/>
        </w:rPr>
      </w:pPr>
      <w:r w:rsidRPr="007B3899">
        <w:rPr>
          <w:rFonts w:cstheme="minorHAnsi"/>
          <w:sz w:val="20"/>
          <w:szCs w:val="20"/>
        </w:rPr>
        <w:t>Sve ostalo odnosi se na Općinu Sveti Filip i Jakov.</w:t>
      </w: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sz w:val="20"/>
          <w:szCs w:val="20"/>
        </w:rPr>
      </w:pPr>
    </w:p>
    <w:p w:rsidR="00361F01" w:rsidRPr="007B3899" w:rsidRDefault="00361F01" w:rsidP="00361F01">
      <w:pPr>
        <w:pStyle w:val="NoSpacing"/>
        <w:rPr>
          <w:rFonts w:cstheme="minorHAnsi"/>
          <w:sz w:val="20"/>
          <w:szCs w:val="20"/>
        </w:rPr>
      </w:pPr>
      <w:r w:rsidRPr="007B3899">
        <w:rPr>
          <w:rFonts w:cstheme="minorHAnsi"/>
          <w:sz w:val="20"/>
          <w:szCs w:val="20"/>
        </w:rPr>
        <w:t>Voditelj Odsjeka za financije i računovodstvo                                  Općinski načelnik</w:t>
      </w:r>
    </w:p>
    <w:p w:rsidR="00361F01" w:rsidRPr="005D4746" w:rsidRDefault="00361F01" w:rsidP="00361F01">
      <w:pPr>
        <w:pStyle w:val="NoSpacing"/>
        <w:rPr>
          <w:rFonts w:ascii="Times New Roman" w:hAnsi="Times New Roman" w:cs="Times New Roman"/>
          <w:sz w:val="20"/>
          <w:szCs w:val="20"/>
        </w:rPr>
      </w:pPr>
      <w:r w:rsidRPr="007B3899">
        <w:rPr>
          <w:rFonts w:cstheme="minorHAnsi"/>
          <w:sz w:val="20"/>
          <w:szCs w:val="20"/>
        </w:rPr>
        <w:t>Vlatka Budanović                                                                                   Zoran Pelicarić</w:t>
      </w:r>
    </w:p>
    <w:p w:rsidR="005D4746" w:rsidRPr="005D4746" w:rsidRDefault="005D4746" w:rsidP="00361F01">
      <w:pPr>
        <w:pStyle w:val="NoSpacing"/>
        <w:rPr>
          <w:rFonts w:ascii="Times New Roman" w:hAnsi="Times New Roman" w:cs="Times New Roman"/>
          <w:sz w:val="20"/>
          <w:szCs w:val="20"/>
        </w:rPr>
      </w:pPr>
    </w:p>
    <w:sectPr w:rsidR="005D4746" w:rsidRPr="005D4746" w:rsidSect="006E3F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696"/>
    <w:multiLevelType w:val="hybridMultilevel"/>
    <w:tmpl w:val="A4A85EAC"/>
    <w:lvl w:ilvl="0" w:tplc="7CB4A384">
      <w:start w:val="2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703491C"/>
    <w:multiLevelType w:val="hybridMultilevel"/>
    <w:tmpl w:val="EB3C21C2"/>
    <w:lvl w:ilvl="0" w:tplc="C3865E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C21B0"/>
    <w:multiLevelType w:val="hybridMultilevel"/>
    <w:tmpl w:val="6A9E9EC4"/>
    <w:lvl w:ilvl="0" w:tplc="9CFA8F2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1D76"/>
    <w:rsid w:val="00051A54"/>
    <w:rsid w:val="000638AE"/>
    <w:rsid w:val="0006766C"/>
    <w:rsid w:val="000770EB"/>
    <w:rsid w:val="000C143B"/>
    <w:rsid w:val="000E064C"/>
    <w:rsid w:val="00111E09"/>
    <w:rsid w:val="001159A9"/>
    <w:rsid w:val="00127953"/>
    <w:rsid w:val="00136A49"/>
    <w:rsid w:val="0014609C"/>
    <w:rsid w:val="00157603"/>
    <w:rsid w:val="00160CFF"/>
    <w:rsid w:val="00172B28"/>
    <w:rsid w:val="00193293"/>
    <w:rsid w:val="001A47FB"/>
    <w:rsid w:val="001B6F20"/>
    <w:rsid w:val="001D7084"/>
    <w:rsid w:val="001E6AF7"/>
    <w:rsid w:val="002001C0"/>
    <w:rsid w:val="00213FDF"/>
    <w:rsid w:val="002546EC"/>
    <w:rsid w:val="00261CD8"/>
    <w:rsid w:val="00285A51"/>
    <w:rsid w:val="00291D76"/>
    <w:rsid w:val="002B6C09"/>
    <w:rsid w:val="002C2B65"/>
    <w:rsid w:val="002D444A"/>
    <w:rsid w:val="002F7C30"/>
    <w:rsid w:val="00335C96"/>
    <w:rsid w:val="00342A24"/>
    <w:rsid w:val="00361F01"/>
    <w:rsid w:val="003652B4"/>
    <w:rsid w:val="00375B66"/>
    <w:rsid w:val="003A774F"/>
    <w:rsid w:val="003B084D"/>
    <w:rsid w:val="003C1D7A"/>
    <w:rsid w:val="003D64B8"/>
    <w:rsid w:val="003D6DAD"/>
    <w:rsid w:val="003E7A79"/>
    <w:rsid w:val="00412417"/>
    <w:rsid w:val="004322BD"/>
    <w:rsid w:val="00441605"/>
    <w:rsid w:val="00446339"/>
    <w:rsid w:val="004529CA"/>
    <w:rsid w:val="004A43BF"/>
    <w:rsid w:val="004E764C"/>
    <w:rsid w:val="004F5D1B"/>
    <w:rsid w:val="00514E09"/>
    <w:rsid w:val="0053180D"/>
    <w:rsid w:val="005A559F"/>
    <w:rsid w:val="005A5C5C"/>
    <w:rsid w:val="005D4746"/>
    <w:rsid w:val="005E1DD4"/>
    <w:rsid w:val="005E52D7"/>
    <w:rsid w:val="005F44D9"/>
    <w:rsid w:val="005F7BA8"/>
    <w:rsid w:val="00607794"/>
    <w:rsid w:val="00612D45"/>
    <w:rsid w:val="0061549F"/>
    <w:rsid w:val="0064116D"/>
    <w:rsid w:val="00643315"/>
    <w:rsid w:val="006D3A54"/>
    <w:rsid w:val="006D529E"/>
    <w:rsid w:val="006D6FBD"/>
    <w:rsid w:val="006E37BD"/>
    <w:rsid w:val="006E38FE"/>
    <w:rsid w:val="006E3F29"/>
    <w:rsid w:val="006E7CDD"/>
    <w:rsid w:val="00717CF9"/>
    <w:rsid w:val="00722FC6"/>
    <w:rsid w:val="00724648"/>
    <w:rsid w:val="00725220"/>
    <w:rsid w:val="00727AF8"/>
    <w:rsid w:val="00743B78"/>
    <w:rsid w:val="00746067"/>
    <w:rsid w:val="00756407"/>
    <w:rsid w:val="0076745E"/>
    <w:rsid w:val="007777B8"/>
    <w:rsid w:val="007A659F"/>
    <w:rsid w:val="007B003E"/>
    <w:rsid w:val="007B5EA1"/>
    <w:rsid w:val="007E1866"/>
    <w:rsid w:val="007E602A"/>
    <w:rsid w:val="0081619F"/>
    <w:rsid w:val="00822581"/>
    <w:rsid w:val="00871683"/>
    <w:rsid w:val="008845FA"/>
    <w:rsid w:val="008B1A4C"/>
    <w:rsid w:val="008B7174"/>
    <w:rsid w:val="008F26BA"/>
    <w:rsid w:val="00932D01"/>
    <w:rsid w:val="00935D78"/>
    <w:rsid w:val="00950065"/>
    <w:rsid w:val="009548C9"/>
    <w:rsid w:val="00961E3B"/>
    <w:rsid w:val="00993072"/>
    <w:rsid w:val="009A5D25"/>
    <w:rsid w:val="009B71A2"/>
    <w:rsid w:val="009D1E07"/>
    <w:rsid w:val="009E1D47"/>
    <w:rsid w:val="009E516A"/>
    <w:rsid w:val="00A3363E"/>
    <w:rsid w:val="00A37DE6"/>
    <w:rsid w:val="00AA23BC"/>
    <w:rsid w:val="00AA3421"/>
    <w:rsid w:val="00AE0B72"/>
    <w:rsid w:val="00B077D4"/>
    <w:rsid w:val="00B24CF6"/>
    <w:rsid w:val="00B35770"/>
    <w:rsid w:val="00B61772"/>
    <w:rsid w:val="00B807B2"/>
    <w:rsid w:val="00BA70FF"/>
    <w:rsid w:val="00BE421B"/>
    <w:rsid w:val="00C26173"/>
    <w:rsid w:val="00C50BCC"/>
    <w:rsid w:val="00C541F8"/>
    <w:rsid w:val="00CB4002"/>
    <w:rsid w:val="00CB4751"/>
    <w:rsid w:val="00CB553D"/>
    <w:rsid w:val="00CB702E"/>
    <w:rsid w:val="00CD39F1"/>
    <w:rsid w:val="00D1052D"/>
    <w:rsid w:val="00D7222B"/>
    <w:rsid w:val="00DD6834"/>
    <w:rsid w:val="00DF2F96"/>
    <w:rsid w:val="00E01EA7"/>
    <w:rsid w:val="00E10182"/>
    <w:rsid w:val="00E34CEE"/>
    <w:rsid w:val="00E43878"/>
    <w:rsid w:val="00E52380"/>
    <w:rsid w:val="00E833D1"/>
    <w:rsid w:val="00E9744A"/>
    <w:rsid w:val="00EF18D3"/>
    <w:rsid w:val="00F131AA"/>
    <w:rsid w:val="00F15966"/>
    <w:rsid w:val="00F45A26"/>
    <w:rsid w:val="00F57643"/>
    <w:rsid w:val="00F57C2B"/>
    <w:rsid w:val="00FF2F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581"/>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D76"/>
    <w:pPr>
      <w:spacing w:after="0" w:line="240" w:lineRule="auto"/>
    </w:pPr>
  </w:style>
  <w:style w:type="table" w:styleId="TableGrid">
    <w:name w:val="Table Grid"/>
    <w:basedOn w:val="TableNormal"/>
    <w:uiPriority w:val="59"/>
    <w:rsid w:val="002C2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2581"/>
    <w:pPr>
      <w:ind w:left="720"/>
      <w:contextualSpacing/>
    </w:pPr>
  </w:style>
  <w:style w:type="character" w:styleId="Hyperlink">
    <w:name w:val="Hyperlink"/>
    <w:basedOn w:val="DefaultParagraphFont"/>
    <w:uiPriority w:val="99"/>
    <w:unhideWhenUsed/>
    <w:rsid w:val="00822581"/>
    <w:rPr>
      <w:color w:val="0000FF" w:themeColor="hyperlink"/>
      <w:u w:val="single"/>
    </w:rPr>
  </w:style>
  <w:style w:type="paragraph" w:styleId="BalloonText">
    <w:name w:val="Balloon Text"/>
    <w:basedOn w:val="Normal"/>
    <w:link w:val="BalloonTextChar"/>
    <w:uiPriority w:val="99"/>
    <w:semiHidden/>
    <w:unhideWhenUsed/>
    <w:rsid w:val="00822581"/>
    <w:rPr>
      <w:rFonts w:ascii="Tahoma" w:hAnsi="Tahoma" w:cs="Tahoma"/>
      <w:sz w:val="16"/>
      <w:szCs w:val="16"/>
    </w:rPr>
  </w:style>
  <w:style w:type="character" w:customStyle="1" w:styleId="BalloonTextChar">
    <w:name w:val="Balloon Text Char"/>
    <w:basedOn w:val="DefaultParagraphFont"/>
    <w:link w:val="BalloonText"/>
    <w:uiPriority w:val="99"/>
    <w:semiHidden/>
    <w:rsid w:val="00822581"/>
    <w:rPr>
      <w:rFonts w:ascii="Tahoma" w:eastAsia="Times New Roman" w:hAnsi="Tahoma" w:cs="Tahoma"/>
      <w:sz w:val="16"/>
      <w:szCs w:val="16"/>
      <w:lang w:eastAsia="hr-HR"/>
    </w:rPr>
  </w:style>
  <w:style w:type="character" w:styleId="Emphasis">
    <w:name w:val="Emphasis"/>
    <w:qFormat/>
    <w:rsid w:val="00361F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1D76"/>
    <w:pPr>
      <w:spacing w:after="0" w:line="240" w:lineRule="auto"/>
    </w:pPr>
  </w:style>
  <w:style w:type="table" w:styleId="TableGrid">
    <w:name w:val="Table Grid"/>
    <w:basedOn w:val="TableNormal"/>
    <w:uiPriority w:val="59"/>
    <w:rsid w:val="002C2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2104503">
      <w:bodyDiv w:val="1"/>
      <w:marLeft w:val="0"/>
      <w:marRight w:val="0"/>
      <w:marTop w:val="0"/>
      <w:marBottom w:val="0"/>
      <w:divBdr>
        <w:top w:val="none" w:sz="0" w:space="0" w:color="auto"/>
        <w:left w:val="none" w:sz="0" w:space="0" w:color="auto"/>
        <w:bottom w:val="none" w:sz="0" w:space="0" w:color="auto"/>
        <w:right w:val="none" w:sz="0" w:space="0" w:color="auto"/>
      </w:divBdr>
    </w:div>
    <w:div w:id="342056170">
      <w:bodyDiv w:val="1"/>
      <w:marLeft w:val="0"/>
      <w:marRight w:val="0"/>
      <w:marTop w:val="0"/>
      <w:marBottom w:val="0"/>
      <w:divBdr>
        <w:top w:val="none" w:sz="0" w:space="0" w:color="auto"/>
        <w:left w:val="none" w:sz="0" w:space="0" w:color="auto"/>
        <w:bottom w:val="none" w:sz="0" w:space="0" w:color="auto"/>
        <w:right w:val="none" w:sz="0" w:space="0" w:color="auto"/>
      </w:divBdr>
    </w:div>
    <w:div w:id="344021094">
      <w:bodyDiv w:val="1"/>
      <w:marLeft w:val="0"/>
      <w:marRight w:val="0"/>
      <w:marTop w:val="0"/>
      <w:marBottom w:val="0"/>
      <w:divBdr>
        <w:top w:val="none" w:sz="0" w:space="0" w:color="auto"/>
        <w:left w:val="none" w:sz="0" w:space="0" w:color="auto"/>
        <w:bottom w:val="none" w:sz="0" w:space="0" w:color="auto"/>
        <w:right w:val="none" w:sz="0" w:space="0" w:color="auto"/>
      </w:divBdr>
    </w:div>
    <w:div w:id="1717436590">
      <w:bodyDiv w:val="1"/>
      <w:marLeft w:val="0"/>
      <w:marRight w:val="0"/>
      <w:marTop w:val="0"/>
      <w:marBottom w:val="0"/>
      <w:divBdr>
        <w:top w:val="none" w:sz="0" w:space="0" w:color="auto"/>
        <w:left w:val="none" w:sz="0" w:space="0" w:color="auto"/>
        <w:bottom w:val="none" w:sz="0" w:space="0" w:color="auto"/>
        <w:right w:val="none" w:sz="0" w:space="0" w:color="auto"/>
      </w:divBdr>
    </w:div>
    <w:div w:id="20050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2019-02-18T13:52:00Z</cp:lastPrinted>
  <dcterms:created xsi:type="dcterms:W3CDTF">2020-03-06T09:10:00Z</dcterms:created>
  <dcterms:modified xsi:type="dcterms:W3CDTF">2020-03-06T09:10:00Z</dcterms:modified>
</cp:coreProperties>
</file>