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78" w:rsidRPr="00900C4F" w:rsidRDefault="00CA7578" w:rsidP="00CA7578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lang w:eastAsia="hr-HR"/>
        </w:rPr>
      </w:pPr>
      <w:r w:rsidRPr="00900C4F">
        <w:rPr>
          <w:rFonts w:ascii="Cambria" w:eastAsia="Times New Roman" w:hAnsi="Cambria" w:cs="Times New Roman"/>
          <w:noProof/>
          <w:lang w:eastAsia="hr-HR"/>
        </w:rPr>
        <w:drawing>
          <wp:inline distT="0" distB="0" distL="0" distR="0" wp14:anchorId="06DCE88D" wp14:editId="63D20A57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78" w:rsidRPr="00900C4F" w:rsidRDefault="00CA7578" w:rsidP="00CA7578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900C4F">
        <w:rPr>
          <w:rFonts w:ascii="Cambria" w:eastAsia="Times New Roman" w:hAnsi="Cambria" w:cs="Times New Roman"/>
          <w:b/>
          <w:lang w:eastAsia="hr-HR"/>
        </w:rPr>
        <w:t>REPUBLIKA HRVATSKA</w:t>
      </w:r>
    </w:p>
    <w:p w:rsidR="00CA7578" w:rsidRPr="00900C4F" w:rsidRDefault="00CA7578" w:rsidP="00CA7578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900C4F">
        <w:rPr>
          <w:rFonts w:ascii="Cambria" w:eastAsia="Times New Roman" w:hAnsi="Cambria" w:cs="Times New Roman"/>
          <w:b/>
          <w:lang w:eastAsia="hr-HR"/>
        </w:rPr>
        <w:t>ZADARSKA ŽUPANIJA</w:t>
      </w:r>
    </w:p>
    <w:p w:rsidR="00CA7578" w:rsidRPr="00900C4F" w:rsidRDefault="00CA7578" w:rsidP="00CA757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900C4F">
        <w:rPr>
          <w:rFonts w:ascii="Cambria" w:eastAsia="Times New Roman" w:hAnsi="Cambria" w:cs="Times New Roman"/>
          <w:noProof/>
          <w:color w:val="000000"/>
          <w:lang w:eastAsia="hr-HR"/>
        </w:rPr>
        <w:drawing>
          <wp:anchor distT="0" distB="0" distL="114300" distR="114300" simplePos="0" relativeHeight="251659264" behindDoc="1" locked="0" layoutInCell="1" allowOverlap="1" wp14:anchorId="0BE39063" wp14:editId="3426E535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C4F">
        <w:rPr>
          <w:rFonts w:ascii="Cambria" w:eastAsia="Times New Roman" w:hAnsi="Cambria" w:cs="Times New Roman"/>
          <w:b/>
          <w:color w:val="000000"/>
          <w:lang w:eastAsia="hr-HR"/>
        </w:rPr>
        <w:t>OPĆINA SVETI FILIP I JAKOV</w:t>
      </w:r>
    </w:p>
    <w:p w:rsidR="00CA7578" w:rsidRPr="00900C4F" w:rsidRDefault="00CA7578" w:rsidP="00CA757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900C4F">
        <w:rPr>
          <w:rFonts w:ascii="Cambria" w:eastAsia="Times New Roman" w:hAnsi="Cambria" w:cs="Times New Roman"/>
          <w:b/>
          <w:color w:val="000000"/>
          <w:lang w:eastAsia="hr-HR"/>
        </w:rPr>
        <w:t>Općinski načelnik</w:t>
      </w:r>
    </w:p>
    <w:p w:rsidR="00743E61" w:rsidRDefault="00CA7578" w:rsidP="00743E61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FF0000"/>
          <w:lang w:eastAsia="hr-HR"/>
        </w:rPr>
      </w:pPr>
      <w:r w:rsidRPr="00CA7578">
        <w:rPr>
          <w:rFonts w:ascii="Cambria" w:eastAsia="Times New Roman" w:hAnsi="Cambria" w:cs="Times New Roman"/>
          <w:b/>
          <w:color w:val="000000"/>
          <w:lang w:eastAsia="hr-HR"/>
        </w:rPr>
        <w:t xml:space="preserve">KLASA: </w:t>
      </w:r>
      <w:r w:rsidR="00743E61" w:rsidRPr="00BA4E72">
        <w:rPr>
          <w:rFonts w:ascii="Cambria" w:eastAsia="Times New Roman" w:hAnsi="Cambria" w:cs="Times New Roman"/>
          <w:b/>
          <w:lang w:eastAsia="hr-HR"/>
        </w:rPr>
        <w:t>944-01/25-02/03</w:t>
      </w:r>
    </w:p>
    <w:p w:rsidR="00CA7578" w:rsidRDefault="00CA7578" w:rsidP="00CA757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>
        <w:rPr>
          <w:rFonts w:ascii="Cambria" w:eastAsia="Times New Roman" w:hAnsi="Cambria" w:cs="Times New Roman"/>
          <w:b/>
          <w:color w:val="000000"/>
          <w:lang w:eastAsia="hr-HR"/>
        </w:rPr>
        <w:t xml:space="preserve">URBROJ: </w:t>
      </w:r>
      <w:r w:rsidR="000C12F1">
        <w:rPr>
          <w:rFonts w:ascii="Cambria" w:eastAsia="Times New Roman" w:hAnsi="Cambria" w:cs="Times New Roman"/>
          <w:b/>
          <w:color w:val="000000"/>
          <w:lang w:eastAsia="hr-HR"/>
        </w:rPr>
        <w:t>2198-19-03-01/</w:t>
      </w:r>
      <w:proofErr w:type="spellStart"/>
      <w:r w:rsidR="000C12F1">
        <w:rPr>
          <w:rFonts w:ascii="Cambria" w:eastAsia="Times New Roman" w:hAnsi="Cambria" w:cs="Times New Roman"/>
          <w:b/>
          <w:color w:val="000000"/>
          <w:lang w:eastAsia="hr-HR"/>
        </w:rPr>
        <w:t>01</w:t>
      </w:r>
      <w:proofErr w:type="spellEnd"/>
      <w:r w:rsidR="000C12F1">
        <w:rPr>
          <w:rFonts w:ascii="Cambria" w:eastAsia="Times New Roman" w:hAnsi="Cambria" w:cs="Times New Roman"/>
          <w:b/>
          <w:color w:val="000000"/>
          <w:lang w:eastAsia="hr-HR"/>
        </w:rPr>
        <w:t>-25-13</w:t>
      </w:r>
      <w:bookmarkStart w:id="0" w:name="_GoBack"/>
      <w:bookmarkEnd w:id="0"/>
    </w:p>
    <w:p w:rsidR="00CA7578" w:rsidRPr="00900C4F" w:rsidRDefault="00CA7578" w:rsidP="00CA757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900C4F">
        <w:rPr>
          <w:rFonts w:ascii="Cambria" w:eastAsia="Times New Roman" w:hAnsi="Cambria" w:cs="Times New Roman"/>
          <w:b/>
          <w:lang w:eastAsia="hr-HR"/>
        </w:rPr>
        <w:t xml:space="preserve">Sv. Filip i Jakov, </w:t>
      </w:r>
      <w:r w:rsidR="00743E61">
        <w:rPr>
          <w:rFonts w:ascii="Cambria" w:eastAsia="Times New Roman" w:hAnsi="Cambria" w:cs="Times New Roman"/>
          <w:b/>
          <w:lang w:eastAsia="hr-HR"/>
        </w:rPr>
        <w:t xml:space="preserve">7. travnja </w:t>
      </w:r>
      <w:r>
        <w:rPr>
          <w:rFonts w:ascii="Cambria" w:eastAsia="Times New Roman" w:hAnsi="Cambria" w:cs="Times New Roman"/>
          <w:b/>
          <w:lang w:eastAsia="hr-HR"/>
        </w:rPr>
        <w:t>2025</w:t>
      </w:r>
      <w:r w:rsidRPr="00900C4F">
        <w:rPr>
          <w:rFonts w:ascii="Cambria" w:eastAsia="Times New Roman" w:hAnsi="Cambria" w:cs="Times New Roman"/>
          <w:b/>
          <w:lang w:eastAsia="hr-HR"/>
        </w:rPr>
        <w:t>. godine</w:t>
      </w:r>
    </w:p>
    <w:p w:rsidR="00CA7578" w:rsidRPr="00900C4F" w:rsidRDefault="00CA7578" w:rsidP="00CA757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CA7578" w:rsidRPr="00900C4F" w:rsidRDefault="00CA7578" w:rsidP="00CA7578">
      <w:pPr>
        <w:spacing w:line="240" w:lineRule="auto"/>
        <w:contextualSpacing/>
        <w:jc w:val="both"/>
        <w:rPr>
          <w:rFonts w:ascii="Cambria" w:eastAsia="Calibri" w:hAnsi="Cambria" w:cs="Times New Roman"/>
        </w:rPr>
      </w:pPr>
      <w:r w:rsidRPr="00900C4F">
        <w:rPr>
          <w:rFonts w:ascii="Cambria" w:eastAsia="Calibri" w:hAnsi="Cambria" w:cs="Times New Roman"/>
        </w:rPr>
        <w:t>Na temelju članka 46. Statuta Općine Sv. Filip i Jakov („Službeni glasnik Općine Sveti Filip i Jakov“ 02/14 – pročiš</w:t>
      </w:r>
      <w:r>
        <w:rPr>
          <w:rFonts w:ascii="Cambria" w:eastAsia="Calibri" w:hAnsi="Cambria" w:cs="Times New Roman"/>
        </w:rPr>
        <w:t xml:space="preserve">ćeni tekst, 06/14, 1/18, 1/20, </w:t>
      </w:r>
      <w:r w:rsidRPr="00900C4F">
        <w:rPr>
          <w:rFonts w:ascii="Cambria" w:eastAsia="Calibri" w:hAnsi="Cambria" w:cs="Times New Roman"/>
        </w:rPr>
        <w:t>2/21</w:t>
      </w:r>
      <w:r>
        <w:rPr>
          <w:rFonts w:ascii="Cambria" w:eastAsia="Calibri" w:hAnsi="Cambria" w:cs="Times New Roman"/>
        </w:rPr>
        <w:t>, 16/24</w:t>
      </w:r>
      <w:r w:rsidRPr="00900C4F">
        <w:rPr>
          <w:rFonts w:ascii="Cambria" w:eastAsia="Calibri" w:hAnsi="Cambria" w:cs="Times New Roman"/>
        </w:rPr>
        <w:t>)</w:t>
      </w:r>
      <w:r>
        <w:rPr>
          <w:rFonts w:ascii="Cambria" w:eastAsia="Calibri" w:hAnsi="Cambria" w:cs="Times New Roman"/>
        </w:rPr>
        <w:t>, Općinski načelnik</w:t>
      </w:r>
      <w:r w:rsidRPr="00900C4F">
        <w:rPr>
          <w:rFonts w:ascii="Cambria" w:eastAsia="Calibri" w:hAnsi="Cambria" w:cs="Times New Roman"/>
        </w:rPr>
        <w:t xml:space="preserve"> Općine Sv. Filip i Jakov donosi  </w:t>
      </w:r>
    </w:p>
    <w:p w:rsidR="00CA7578" w:rsidRPr="00900C4F" w:rsidRDefault="00CA7578" w:rsidP="00CA7578">
      <w:pPr>
        <w:spacing w:line="240" w:lineRule="auto"/>
        <w:contextualSpacing/>
        <w:jc w:val="center"/>
        <w:rPr>
          <w:rFonts w:ascii="Cambria" w:eastAsia="Calibri" w:hAnsi="Cambria" w:cs="Times New Roman"/>
        </w:rPr>
      </w:pPr>
    </w:p>
    <w:p w:rsidR="00CA7578" w:rsidRPr="00900C4F" w:rsidRDefault="00CA7578" w:rsidP="00CA7578">
      <w:pPr>
        <w:spacing w:before="24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900C4F">
        <w:rPr>
          <w:rFonts w:ascii="Cambria" w:eastAsia="Calibri" w:hAnsi="Cambria" w:cs="Times New Roman"/>
          <w:b/>
        </w:rPr>
        <w:tab/>
      </w:r>
    </w:p>
    <w:p w:rsidR="00CA7578" w:rsidRPr="00900C4F" w:rsidRDefault="00CA7578" w:rsidP="00CA7578">
      <w:pPr>
        <w:spacing w:before="240" w:line="240" w:lineRule="auto"/>
        <w:contextualSpacing/>
        <w:jc w:val="center"/>
        <w:rPr>
          <w:rFonts w:ascii="Cambria" w:eastAsia="Calibri" w:hAnsi="Cambria" w:cs="Times New Roman"/>
          <w:b/>
        </w:rPr>
      </w:pPr>
    </w:p>
    <w:p w:rsidR="00CA7578" w:rsidRPr="00900C4F" w:rsidRDefault="00CA7578" w:rsidP="00CA7578">
      <w:pPr>
        <w:spacing w:before="24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900C4F">
        <w:rPr>
          <w:rFonts w:ascii="Cambria" w:eastAsia="Calibri" w:hAnsi="Cambria" w:cs="Times New Roman"/>
          <w:b/>
        </w:rPr>
        <w:t xml:space="preserve">ODLUKU </w:t>
      </w:r>
    </w:p>
    <w:p w:rsidR="00CA7578" w:rsidRPr="00900C4F" w:rsidRDefault="00CA7578" w:rsidP="00CA7578">
      <w:pPr>
        <w:spacing w:before="24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900C4F">
        <w:rPr>
          <w:rFonts w:ascii="Cambria" w:eastAsia="Calibri" w:hAnsi="Cambria" w:cs="Times New Roman"/>
          <w:b/>
        </w:rPr>
        <w:t>o poništenju javnog natječaja za prodaju nekretnine</w:t>
      </w:r>
    </w:p>
    <w:p w:rsidR="00CA7578" w:rsidRPr="00900C4F" w:rsidRDefault="00CA7578" w:rsidP="00CA7578">
      <w:pPr>
        <w:spacing w:before="240" w:line="240" w:lineRule="auto"/>
        <w:contextualSpacing/>
        <w:jc w:val="center"/>
        <w:rPr>
          <w:rFonts w:ascii="Cambria" w:eastAsia="Calibri" w:hAnsi="Cambria" w:cs="Times New Roman"/>
          <w:b/>
        </w:rPr>
      </w:pPr>
    </w:p>
    <w:p w:rsidR="00CA7578" w:rsidRPr="00900C4F" w:rsidRDefault="00CA7578" w:rsidP="00CA7578">
      <w:pPr>
        <w:spacing w:before="240" w:line="240" w:lineRule="auto"/>
        <w:contextualSpacing/>
        <w:jc w:val="both"/>
        <w:rPr>
          <w:rFonts w:ascii="Cambria" w:eastAsia="Calibri" w:hAnsi="Cambria" w:cs="Times New Roman"/>
          <w:b/>
        </w:rPr>
      </w:pPr>
    </w:p>
    <w:p w:rsidR="00CA7578" w:rsidRPr="00900C4F" w:rsidRDefault="00CA7578" w:rsidP="00CA7578">
      <w:pPr>
        <w:spacing w:before="24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900C4F">
        <w:rPr>
          <w:rFonts w:ascii="Cambria" w:eastAsia="Calibri" w:hAnsi="Cambria" w:cs="Times New Roman"/>
          <w:b/>
        </w:rPr>
        <w:t>Članak 1.</w:t>
      </w:r>
    </w:p>
    <w:p w:rsidR="00CA7578" w:rsidRPr="00CA7578" w:rsidRDefault="00CA7578" w:rsidP="00601CD4">
      <w:pPr>
        <w:jc w:val="both"/>
        <w:rPr>
          <w:rFonts w:ascii="Cambria" w:eastAsia="Calibri" w:hAnsi="Cambria" w:cs="Times New Roman"/>
        </w:rPr>
      </w:pPr>
      <w:r w:rsidRPr="00743E61">
        <w:rPr>
          <w:rFonts w:ascii="Cambria" w:eastAsia="Calibri" w:hAnsi="Cambria" w:cs="Times New Roman"/>
        </w:rPr>
        <w:t>Poništava se Javni natječaj za prodaju nekretnin</w:t>
      </w:r>
      <w:r w:rsidR="00816921" w:rsidRPr="00743E61">
        <w:rPr>
          <w:rFonts w:ascii="Cambria" w:eastAsia="Calibri" w:hAnsi="Cambria" w:cs="Times New Roman"/>
        </w:rPr>
        <w:t>e</w:t>
      </w:r>
      <w:r w:rsidRPr="00743E61">
        <w:rPr>
          <w:rFonts w:ascii="Cambria" w:eastAsia="Calibri" w:hAnsi="Cambria" w:cs="Times New Roman"/>
        </w:rPr>
        <w:t xml:space="preserve"> u</w:t>
      </w:r>
      <w:r w:rsidRPr="00743E61">
        <w:t xml:space="preserve"> </w:t>
      </w:r>
      <w:r w:rsidRPr="00743E61">
        <w:rPr>
          <w:rFonts w:ascii="Cambria" w:eastAsia="Calibri" w:hAnsi="Cambria" w:cs="Times New Roman"/>
        </w:rPr>
        <w:t>vlasništvu Općine Sveti Filip i Jakov</w:t>
      </w:r>
      <w:r w:rsidR="00CE7CF9" w:rsidRPr="00743E61">
        <w:t xml:space="preserve"> </w:t>
      </w:r>
      <w:r w:rsidR="00CE7CF9" w:rsidRPr="00743E61">
        <w:rPr>
          <w:rFonts w:ascii="Cambria" w:eastAsia="Calibri" w:hAnsi="Cambria" w:cs="Times New Roman"/>
        </w:rPr>
        <w:t>KLASA:</w:t>
      </w:r>
      <w:r w:rsidR="00743E61" w:rsidRPr="00743E61">
        <w:rPr>
          <w:rFonts w:ascii="Cambria" w:eastAsia="Times New Roman" w:hAnsi="Cambria" w:cs="Times New Roman"/>
          <w:lang w:eastAsia="hr-HR"/>
        </w:rPr>
        <w:t xml:space="preserve"> 944-01/25-02/03</w:t>
      </w:r>
      <w:r w:rsidR="00CE7CF9" w:rsidRPr="00743E61">
        <w:rPr>
          <w:rFonts w:ascii="Cambria" w:eastAsia="Calibri" w:hAnsi="Cambria" w:cs="Times New Roman"/>
        </w:rPr>
        <w:t>, URBROJ:</w:t>
      </w:r>
      <w:r w:rsidR="00743E61" w:rsidRPr="00743E61">
        <w:rPr>
          <w:rFonts w:ascii="Cambria" w:eastAsia="Calibri" w:hAnsi="Cambria" w:cs="Times New Roman"/>
        </w:rPr>
        <w:t xml:space="preserve"> 2198-19-03-01/04-25-4 </w:t>
      </w:r>
      <w:r w:rsidR="00CE7CF9" w:rsidRPr="00743E61">
        <w:rPr>
          <w:rFonts w:ascii="Cambria" w:eastAsia="Calibri" w:hAnsi="Cambria" w:cs="Times New Roman"/>
        </w:rPr>
        <w:t xml:space="preserve">, </w:t>
      </w:r>
      <w:r w:rsidR="00743E61" w:rsidRPr="00743E61">
        <w:rPr>
          <w:rFonts w:ascii="Cambria" w:eastAsia="Calibri" w:hAnsi="Cambria" w:cs="Times New Roman"/>
        </w:rPr>
        <w:t>od dana 20</w:t>
      </w:r>
      <w:r w:rsidR="00CE7CF9" w:rsidRPr="00743E61">
        <w:rPr>
          <w:rFonts w:ascii="Cambria" w:eastAsia="Calibri" w:hAnsi="Cambria" w:cs="Times New Roman"/>
        </w:rPr>
        <w:t xml:space="preserve">. ožujka 2025. godine, </w:t>
      </w:r>
      <w:r w:rsidR="00AA0B51" w:rsidRPr="00743E61">
        <w:rPr>
          <w:rFonts w:ascii="Cambria" w:eastAsia="Calibri" w:hAnsi="Cambria" w:cs="Times New Roman"/>
        </w:rPr>
        <w:t>za koji je Obavijest</w:t>
      </w:r>
      <w:r w:rsidR="00601CD4" w:rsidRPr="00743E61">
        <w:rPr>
          <w:rFonts w:ascii="Cambria" w:eastAsia="Calibri" w:hAnsi="Cambria" w:cs="Times New Roman"/>
        </w:rPr>
        <w:t xml:space="preserve"> o raspisanom natječaju KLASA</w:t>
      </w:r>
      <w:r w:rsidR="00743E61" w:rsidRPr="00743E61">
        <w:rPr>
          <w:rFonts w:ascii="Cambria" w:eastAsia="Calibri" w:hAnsi="Cambria" w:cs="Times New Roman"/>
        </w:rPr>
        <w:t xml:space="preserve">: </w:t>
      </w:r>
      <w:r w:rsidR="00743E61" w:rsidRPr="00743E61">
        <w:rPr>
          <w:rFonts w:ascii="Cambria" w:eastAsia="Times New Roman" w:hAnsi="Cambria" w:cs="Times New Roman"/>
          <w:lang w:eastAsia="hr-HR"/>
        </w:rPr>
        <w:t>944-01/25-02/03</w:t>
      </w:r>
      <w:r w:rsidR="00601CD4" w:rsidRPr="00743E61">
        <w:rPr>
          <w:rFonts w:ascii="Cambria" w:eastAsia="Calibri" w:hAnsi="Cambria" w:cs="Times New Roman"/>
        </w:rPr>
        <w:t>,</w:t>
      </w:r>
      <w:r w:rsidR="00601CD4">
        <w:rPr>
          <w:rFonts w:ascii="Cambria" w:eastAsia="Calibri" w:hAnsi="Cambria" w:cs="Times New Roman"/>
        </w:rPr>
        <w:t xml:space="preserve"> </w:t>
      </w:r>
      <w:r w:rsidR="00601CD4" w:rsidRPr="00601CD4">
        <w:rPr>
          <w:rFonts w:ascii="Cambria" w:eastAsia="Calibri" w:hAnsi="Cambria" w:cs="Times New Roman"/>
        </w:rPr>
        <w:t>URBROJ</w:t>
      </w:r>
      <w:r w:rsidR="00743E61">
        <w:rPr>
          <w:rFonts w:ascii="Cambria" w:eastAsia="Calibri" w:hAnsi="Cambria" w:cs="Times New Roman"/>
        </w:rPr>
        <w:t xml:space="preserve">: </w:t>
      </w:r>
      <w:r w:rsidR="00743E61" w:rsidRPr="00743E61">
        <w:rPr>
          <w:rFonts w:ascii="Cambria" w:eastAsia="Calibri" w:hAnsi="Cambria" w:cs="Times New Roman"/>
        </w:rPr>
        <w:t>2198-19-03-01/04-25-5</w:t>
      </w:r>
      <w:r w:rsidR="00601CD4">
        <w:rPr>
          <w:rFonts w:ascii="Cambria" w:eastAsia="Calibri" w:hAnsi="Cambria" w:cs="Times New Roman"/>
        </w:rPr>
        <w:t xml:space="preserve">, od dana </w:t>
      </w:r>
      <w:r w:rsidR="00743E61">
        <w:rPr>
          <w:rFonts w:ascii="Cambria" w:eastAsia="Calibri" w:hAnsi="Cambria" w:cs="Times New Roman"/>
        </w:rPr>
        <w:t xml:space="preserve">20. </w:t>
      </w:r>
      <w:r w:rsidR="00601CD4">
        <w:rPr>
          <w:rFonts w:ascii="Cambria" w:eastAsia="Calibri" w:hAnsi="Cambria" w:cs="Times New Roman"/>
        </w:rPr>
        <w:t xml:space="preserve">ožujka 2025. godine </w:t>
      </w:r>
      <w:r w:rsidR="00AA0B51">
        <w:rPr>
          <w:rFonts w:ascii="Cambria" w:eastAsia="Calibri" w:hAnsi="Cambria" w:cs="Times New Roman"/>
        </w:rPr>
        <w:t>objavljena</w:t>
      </w:r>
      <w:r w:rsidR="00CE7CF9" w:rsidRPr="00CE7CF9">
        <w:rPr>
          <w:rFonts w:ascii="Cambria" w:eastAsia="Calibri" w:hAnsi="Cambria" w:cs="Times New Roman"/>
        </w:rPr>
        <w:t xml:space="preserve"> u „Slobodnoj Dalmac</w:t>
      </w:r>
      <w:r w:rsidR="00AA0B51">
        <w:rPr>
          <w:rFonts w:ascii="Cambria" w:eastAsia="Calibri" w:hAnsi="Cambria" w:cs="Times New Roman"/>
        </w:rPr>
        <w:t xml:space="preserve">iji dana </w:t>
      </w:r>
      <w:r w:rsidR="00743E61">
        <w:rPr>
          <w:rFonts w:ascii="Cambria" w:eastAsia="Calibri" w:hAnsi="Cambria" w:cs="Times New Roman"/>
        </w:rPr>
        <w:t xml:space="preserve">21. ožujka </w:t>
      </w:r>
      <w:r w:rsidR="00AA0B51">
        <w:rPr>
          <w:rFonts w:ascii="Cambria" w:eastAsia="Calibri" w:hAnsi="Cambria" w:cs="Times New Roman"/>
        </w:rPr>
        <w:t xml:space="preserve">2025. godine, a </w:t>
      </w:r>
      <w:r w:rsidR="00CE7CF9">
        <w:rPr>
          <w:rFonts w:ascii="Cambria" w:eastAsia="Calibri" w:hAnsi="Cambria" w:cs="Times New Roman"/>
        </w:rPr>
        <w:t>koji se odnosi na nekretninu</w:t>
      </w:r>
      <w:r w:rsidRPr="00CA7578">
        <w:rPr>
          <w:rFonts w:ascii="Cambria" w:eastAsia="Calibri" w:hAnsi="Cambria" w:cs="Times New Roman"/>
        </w:rPr>
        <w:t>:</w:t>
      </w:r>
    </w:p>
    <w:p w:rsidR="00743E61" w:rsidRPr="00BA4E72" w:rsidRDefault="00CA7578" w:rsidP="00743E61">
      <w:pPr>
        <w:spacing w:after="0" w:line="240" w:lineRule="auto"/>
        <w:jc w:val="both"/>
        <w:rPr>
          <w:rFonts w:ascii="Cambria" w:eastAsia="Calibri" w:hAnsi="Cambria" w:cs="Times New Roman"/>
          <w:b/>
          <w:lang w:eastAsia="hr-HR"/>
        </w:rPr>
      </w:pPr>
      <w:r w:rsidRPr="00CA7578">
        <w:rPr>
          <w:rFonts w:ascii="Cambria" w:eastAsia="Calibri" w:hAnsi="Cambria" w:cs="Times New Roman"/>
        </w:rPr>
        <w:t>–</w:t>
      </w:r>
      <w:r w:rsidR="00743E61" w:rsidRPr="00BA4E72">
        <w:rPr>
          <w:rFonts w:ascii="Cambria" w:eastAsia="Calibri" w:hAnsi="Cambria" w:cs="Times New Roman"/>
          <w:lang w:eastAsia="hr-HR"/>
        </w:rPr>
        <w:t xml:space="preserve">  </w:t>
      </w:r>
      <w:r w:rsidR="00743E61" w:rsidRPr="00BA4E72">
        <w:rPr>
          <w:rFonts w:ascii="Cambria" w:eastAsia="Calibri" w:hAnsi="Cambria" w:cs="Times New Roman"/>
          <w:b/>
          <w:lang w:eastAsia="hr-HR"/>
        </w:rPr>
        <w:t xml:space="preserve">kat. čest. 164/2, </w:t>
      </w:r>
      <w:proofErr w:type="spellStart"/>
      <w:r w:rsidR="00743E61" w:rsidRPr="00BA4E72">
        <w:rPr>
          <w:rFonts w:ascii="Cambria" w:eastAsia="Calibri" w:hAnsi="Cambria" w:cs="Times New Roman"/>
          <w:b/>
          <w:lang w:eastAsia="hr-HR"/>
        </w:rPr>
        <w:t>Podvršje</w:t>
      </w:r>
      <w:proofErr w:type="spellEnd"/>
      <w:r w:rsidR="00743E61" w:rsidRPr="00BA4E72">
        <w:rPr>
          <w:rFonts w:ascii="Cambria" w:eastAsia="Calibri" w:hAnsi="Cambria" w:cs="Times New Roman"/>
          <w:b/>
          <w:lang w:eastAsia="hr-HR"/>
        </w:rPr>
        <w:t xml:space="preserve">, u naravi Pašnjak, ukupne površine 877 m2 , ZK uložak broj 2656, k.o. 300845 </w:t>
      </w:r>
      <w:proofErr w:type="spellStart"/>
      <w:r w:rsidR="00743E61" w:rsidRPr="00BA4E72">
        <w:rPr>
          <w:rFonts w:ascii="Cambria" w:eastAsia="Calibri" w:hAnsi="Cambria" w:cs="Times New Roman"/>
          <w:b/>
          <w:lang w:eastAsia="hr-HR"/>
        </w:rPr>
        <w:t>Raštane</w:t>
      </w:r>
      <w:proofErr w:type="spellEnd"/>
      <w:r w:rsidR="00743E61" w:rsidRPr="00BA4E72">
        <w:rPr>
          <w:rFonts w:ascii="Cambria" w:eastAsia="Calibri" w:hAnsi="Cambria" w:cs="Times New Roman"/>
          <w:b/>
          <w:lang w:eastAsia="hr-HR"/>
        </w:rPr>
        <w:t>.</w:t>
      </w:r>
    </w:p>
    <w:p w:rsidR="00CA7578" w:rsidRPr="00900C4F" w:rsidRDefault="00CA7578" w:rsidP="00CA7578">
      <w:pPr>
        <w:spacing w:after="0" w:line="240" w:lineRule="auto"/>
        <w:jc w:val="center"/>
        <w:rPr>
          <w:rFonts w:ascii="Cambria" w:eastAsia="Calibri" w:hAnsi="Cambria" w:cs="Times New Roman"/>
          <w:b/>
          <w:lang w:val="en-GB"/>
        </w:rPr>
      </w:pPr>
      <w:proofErr w:type="spellStart"/>
      <w:proofErr w:type="gramStart"/>
      <w:r w:rsidRPr="00900C4F">
        <w:rPr>
          <w:rFonts w:ascii="Cambria" w:eastAsia="Calibri" w:hAnsi="Cambria" w:cs="Times New Roman"/>
          <w:b/>
          <w:lang w:val="en-GB"/>
        </w:rPr>
        <w:t>Članak</w:t>
      </w:r>
      <w:proofErr w:type="spellEnd"/>
      <w:r w:rsidRPr="00900C4F">
        <w:rPr>
          <w:rFonts w:ascii="Cambria" w:eastAsia="Calibri" w:hAnsi="Cambria" w:cs="Times New Roman"/>
          <w:b/>
          <w:lang w:val="en-GB"/>
        </w:rPr>
        <w:t xml:space="preserve"> 2.</w:t>
      </w:r>
      <w:proofErr w:type="gramEnd"/>
    </w:p>
    <w:p w:rsidR="00CA7578" w:rsidRPr="00900C4F" w:rsidRDefault="00CA7578" w:rsidP="00CA7578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900C4F">
        <w:rPr>
          <w:rFonts w:ascii="Cambria" w:eastAsia="Calibri" w:hAnsi="Cambria" w:cs="Times New Roman"/>
        </w:rPr>
        <w:t>Ova Odluka o poništenju javnog natječaja objavit će se na web stranici Općine Sveti Filip i Jakov</w:t>
      </w:r>
      <w:r w:rsidRPr="00CA7578">
        <w:t xml:space="preserve"> </w:t>
      </w:r>
      <w:proofErr w:type="spellStart"/>
      <w:r w:rsidRPr="00CA7578">
        <w:rPr>
          <w:rFonts w:ascii="Cambria" w:eastAsia="Calibri" w:hAnsi="Cambria" w:cs="Times New Roman"/>
        </w:rPr>
        <w:t>Jakov</w:t>
      </w:r>
      <w:proofErr w:type="spellEnd"/>
      <w:r w:rsidRPr="00CA7578">
        <w:rPr>
          <w:rFonts w:ascii="Cambria" w:eastAsia="Calibri" w:hAnsi="Cambria" w:cs="Times New Roman"/>
        </w:rPr>
        <w:t xml:space="preserve"> i na oglasnoj ploči Općine Sveti Filip i Jakov</w:t>
      </w:r>
      <w:r w:rsidRPr="00900C4F">
        <w:rPr>
          <w:rFonts w:ascii="Cambria" w:eastAsia="Calibri" w:hAnsi="Cambria" w:cs="Times New Roman"/>
        </w:rPr>
        <w:t>, a stupa na snagu danom donošenja.</w:t>
      </w:r>
    </w:p>
    <w:p w:rsidR="00CA7578" w:rsidRDefault="00CA7578" w:rsidP="00CA7578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</w:rPr>
      </w:pPr>
    </w:p>
    <w:p w:rsidR="00606CD3" w:rsidRPr="00900C4F" w:rsidRDefault="00606CD3" w:rsidP="00CA7578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</w:rPr>
      </w:pPr>
    </w:p>
    <w:p w:rsidR="00CA7578" w:rsidRPr="00900C4F" w:rsidRDefault="00CA7578" w:rsidP="00CA7578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>Članak 3</w:t>
      </w:r>
      <w:r w:rsidRPr="00900C4F">
        <w:rPr>
          <w:rFonts w:ascii="Cambria" w:eastAsia="Calibri" w:hAnsi="Cambria" w:cs="Times New Roman"/>
          <w:b/>
        </w:rPr>
        <w:t>.</w:t>
      </w:r>
    </w:p>
    <w:p w:rsidR="00CA7578" w:rsidRPr="00900C4F" w:rsidRDefault="00CA7578" w:rsidP="00CA7578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900C4F">
        <w:rPr>
          <w:rFonts w:ascii="Cambria" w:eastAsia="Calibri" w:hAnsi="Cambria" w:cs="Times New Roman"/>
        </w:rPr>
        <w:t>Protiv ove Odluke nije dopušteno podnošenje pravnih lijekova.</w:t>
      </w:r>
    </w:p>
    <w:p w:rsidR="00CA7578" w:rsidRPr="00900C4F" w:rsidRDefault="00CA7578" w:rsidP="00CA7578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CA7578" w:rsidRPr="00900C4F" w:rsidRDefault="00CA7578" w:rsidP="00CA7578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</w:p>
    <w:p w:rsidR="00CA7578" w:rsidRPr="00900C4F" w:rsidRDefault="00CA7578" w:rsidP="00CA7578">
      <w:pPr>
        <w:spacing w:after="0" w:line="240" w:lineRule="auto"/>
        <w:contextualSpacing/>
        <w:rPr>
          <w:rFonts w:ascii="Cambria" w:eastAsia="Calibri" w:hAnsi="Cambria" w:cs="Times New Roman"/>
          <w:b/>
        </w:rPr>
      </w:pPr>
    </w:p>
    <w:p w:rsidR="00CA7578" w:rsidRPr="00900C4F" w:rsidRDefault="00CA7578" w:rsidP="00CA7578">
      <w:pPr>
        <w:spacing w:after="0" w:line="240" w:lineRule="auto"/>
        <w:ind w:left="6946"/>
        <w:contextualSpacing/>
        <w:jc w:val="center"/>
        <w:rPr>
          <w:rFonts w:ascii="Cambria" w:eastAsia="Calibri" w:hAnsi="Cambria" w:cs="Times New Roman"/>
          <w:b/>
          <w:sz w:val="24"/>
        </w:rPr>
      </w:pPr>
    </w:p>
    <w:p w:rsidR="00CA7578" w:rsidRDefault="00CA7578" w:rsidP="00CA7578">
      <w:pPr>
        <w:spacing w:after="0" w:line="240" w:lineRule="auto"/>
        <w:ind w:left="6946"/>
        <w:contextualSpacing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OPĆINSKI NAČELNIK </w:t>
      </w:r>
    </w:p>
    <w:p w:rsidR="00CA7578" w:rsidRPr="00900C4F" w:rsidRDefault="00CA7578" w:rsidP="00CA7578">
      <w:pPr>
        <w:spacing w:after="0" w:line="240" w:lineRule="auto"/>
        <w:ind w:left="6946"/>
        <w:contextualSpacing/>
        <w:jc w:val="center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b/>
        </w:rPr>
        <w:t xml:space="preserve">Zoran </w:t>
      </w:r>
      <w:proofErr w:type="spellStart"/>
      <w:r>
        <w:rPr>
          <w:rFonts w:ascii="Cambria" w:eastAsia="Calibri" w:hAnsi="Cambria" w:cs="Times New Roman"/>
          <w:b/>
        </w:rPr>
        <w:t>Pelicarić</w:t>
      </w:r>
      <w:proofErr w:type="spellEnd"/>
    </w:p>
    <w:p w:rsidR="00CA7578" w:rsidRDefault="00CA7578" w:rsidP="00CA7578"/>
    <w:p w:rsidR="00136C90" w:rsidRDefault="00136C90"/>
    <w:sectPr w:rsidR="00136C90" w:rsidSect="00E0497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5B3" w:rsidRDefault="002975B3" w:rsidP="00CA7578">
      <w:pPr>
        <w:spacing w:after="0" w:line="240" w:lineRule="auto"/>
      </w:pPr>
      <w:r>
        <w:separator/>
      </w:r>
    </w:p>
  </w:endnote>
  <w:endnote w:type="continuationSeparator" w:id="0">
    <w:p w:rsidR="002975B3" w:rsidRDefault="002975B3" w:rsidP="00C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X="250" w:tblpY="1"/>
      <w:tblW w:w="4852" w:type="pct"/>
      <w:tblLook w:val="04A0" w:firstRow="1" w:lastRow="0" w:firstColumn="1" w:lastColumn="0" w:noHBand="0" w:noVBand="1"/>
    </w:tblPr>
    <w:tblGrid>
      <w:gridCol w:w="481"/>
      <w:gridCol w:w="9294"/>
      <w:gridCol w:w="591"/>
    </w:tblGrid>
    <w:tr w:rsidR="00E04970" w:rsidRPr="00E04970" w:rsidTr="00321303">
      <w:trPr>
        <w:trHeight w:val="151"/>
      </w:trPr>
      <w:tc>
        <w:tcPr>
          <w:tcW w:w="232" w:type="pct"/>
          <w:tcBorders>
            <w:bottom w:val="single" w:sz="4" w:space="0" w:color="4F81BD" w:themeColor="accent1"/>
          </w:tcBorders>
        </w:tcPr>
        <w:p w:rsidR="00E04970" w:rsidRPr="00E04970" w:rsidRDefault="002975B3" w:rsidP="00E049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4483" w:type="pct"/>
          <w:vMerge w:val="restart"/>
          <w:noWrap/>
          <w:vAlign w:val="center"/>
        </w:tcPr>
        <w:p w:rsidR="00E04970" w:rsidRPr="00E04970" w:rsidRDefault="00CA7578" w:rsidP="00E04970">
          <w:pPr>
            <w:spacing w:after="0" w:line="240" w:lineRule="auto"/>
            <w:rPr>
              <w:rFonts w:asciiTheme="majorHAnsi" w:eastAsiaTheme="majorEastAsia" w:hAnsiTheme="majorHAnsi" w:cstheme="majorBidi"/>
              <w:sz w:val="15"/>
              <w:szCs w:val="15"/>
              <w:lang w:eastAsia="hr-HR"/>
            </w:rPr>
          </w:pPr>
          <w:r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Put Primorja 1</w:t>
          </w:r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 xml:space="preserve">, 23207 Sveti Filip i Jakov, OIB: 57113796391, </w:t>
          </w:r>
          <w:proofErr w:type="spellStart"/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Tel</w:t>
          </w:r>
          <w:proofErr w:type="spellEnd"/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 xml:space="preserve">: 023 389 800, </w:t>
          </w:r>
          <w:proofErr w:type="spellStart"/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Fax</w:t>
          </w:r>
          <w:proofErr w:type="spellEnd"/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: 023 389 802, protokol@</w:t>
          </w:r>
          <w:proofErr w:type="spellStart"/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opcina</w:t>
          </w:r>
          <w:proofErr w:type="spellEnd"/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-</w:t>
          </w:r>
          <w:proofErr w:type="spellStart"/>
          <w:r w:rsidR="00CA2AEC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sv</w:t>
          </w:r>
          <w:r w:rsidR="00CA2AEC" w:rsidRPr="00E04970">
            <w:rPr>
              <w:rFonts w:asciiTheme="majorHAnsi" w:eastAsiaTheme="majorEastAsia" w:hAnsiTheme="majorHAnsi" w:cstheme="majorBidi"/>
              <w:bCs/>
              <w:sz w:val="15"/>
              <w:szCs w:val="15"/>
              <w:lang w:eastAsia="hr-HR"/>
            </w:rPr>
            <w:t>filipjakov.hr</w:t>
          </w:r>
          <w:proofErr w:type="spellEnd"/>
        </w:p>
      </w:tc>
      <w:tc>
        <w:tcPr>
          <w:tcW w:w="285" w:type="pct"/>
          <w:tcBorders>
            <w:bottom w:val="single" w:sz="4" w:space="0" w:color="4F81BD" w:themeColor="accent1"/>
          </w:tcBorders>
        </w:tcPr>
        <w:p w:rsidR="00E04970" w:rsidRPr="00E04970" w:rsidRDefault="002975B3" w:rsidP="00E049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sz w:val="24"/>
              <w:szCs w:val="24"/>
              <w:lang w:eastAsia="hr-HR"/>
            </w:rPr>
          </w:pPr>
        </w:p>
      </w:tc>
    </w:tr>
    <w:tr w:rsidR="00E04970" w:rsidRPr="00E04970" w:rsidTr="00321303">
      <w:trPr>
        <w:trHeight w:val="150"/>
      </w:trPr>
      <w:tc>
        <w:tcPr>
          <w:tcW w:w="232" w:type="pct"/>
          <w:tcBorders>
            <w:top w:val="single" w:sz="4" w:space="0" w:color="4F81BD" w:themeColor="accent1"/>
          </w:tcBorders>
        </w:tcPr>
        <w:p w:rsidR="00E04970" w:rsidRPr="00E04970" w:rsidRDefault="002975B3" w:rsidP="00E049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4483" w:type="pct"/>
          <w:vMerge/>
        </w:tcPr>
        <w:p w:rsidR="00E04970" w:rsidRPr="00E04970" w:rsidRDefault="002975B3" w:rsidP="00E049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Theme="majorHAnsi" w:eastAsiaTheme="majorEastAsia" w:hAnsiTheme="majorHAnsi" w:cstheme="majorBidi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285" w:type="pct"/>
          <w:tcBorders>
            <w:top w:val="single" w:sz="4" w:space="0" w:color="4F81BD" w:themeColor="accent1"/>
          </w:tcBorders>
        </w:tcPr>
        <w:p w:rsidR="00E04970" w:rsidRPr="00E04970" w:rsidRDefault="002975B3" w:rsidP="00E049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sz w:val="24"/>
              <w:szCs w:val="24"/>
              <w:lang w:eastAsia="hr-HR"/>
            </w:rPr>
          </w:pPr>
        </w:p>
      </w:tc>
    </w:tr>
  </w:tbl>
  <w:p w:rsidR="00E04970" w:rsidRDefault="00297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5B3" w:rsidRDefault="002975B3" w:rsidP="00CA7578">
      <w:pPr>
        <w:spacing w:after="0" w:line="240" w:lineRule="auto"/>
      </w:pPr>
      <w:r>
        <w:separator/>
      </w:r>
    </w:p>
  </w:footnote>
  <w:footnote w:type="continuationSeparator" w:id="0">
    <w:p w:rsidR="002975B3" w:rsidRDefault="002975B3" w:rsidP="00CA7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65"/>
    <w:rsid w:val="000C12F1"/>
    <w:rsid w:val="00136C90"/>
    <w:rsid w:val="00252EEB"/>
    <w:rsid w:val="002975B3"/>
    <w:rsid w:val="0049485A"/>
    <w:rsid w:val="005F077C"/>
    <w:rsid w:val="00601CD4"/>
    <w:rsid w:val="00606CD3"/>
    <w:rsid w:val="006850CE"/>
    <w:rsid w:val="00734CB1"/>
    <w:rsid w:val="00743E61"/>
    <w:rsid w:val="00816921"/>
    <w:rsid w:val="00992125"/>
    <w:rsid w:val="00A83565"/>
    <w:rsid w:val="00AA0B51"/>
    <w:rsid w:val="00CA2AEC"/>
    <w:rsid w:val="00CA7578"/>
    <w:rsid w:val="00CB310C"/>
    <w:rsid w:val="00C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75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78"/>
  </w:style>
  <w:style w:type="paragraph" w:styleId="BalloonText">
    <w:name w:val="Balloon Text"/>
    <w:basedOn w:val="Normal"/>
    <w:link w:val="BalloonTextChar"/>
    <w:uiPriority w:val="99"/>
    <w:semiHidden/>
    <w:unhideWhenUsed/>
    <w:rsid w:val="00CA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5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75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78"/>
  </w:style>
  <w:style w:type="paragraph" w:styleId="BalloonText">
    <w:name w:val="Balloon Text"/>
    <w:basedOn w:val="Normal"/>
    <w:link w:val="BalloonTextChar"/>
    <w:uiPriority w:val="99"/>
    <w:semiHidden/>
    <w:unhideWhenUsed/>
    <w:rsid w:val="00CA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5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2025-04-07T13:59:00Z</cp:lastPrinted>
  <dcterms:created xsi:type="dcterms:W3CDTF">2025-03-19T08:02:00Z</dcterms:created>
  <dcterms:modified xsi:type="dcterms:W3CDTF">2025-04-08T14:54:00Z</dcterms:modified>
</cp:coreProperties>
</file>