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OPĆINA SVETI FILIP I JAKOV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Put Primorja 1, 23207 Sveti Filip i Jakov · OIB: 57113796391</w:t>
      </w:r>
    </w:p>
    <w:p>
      <w:pPr>
        <w:spacing w:after="20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KLASA: ________  ·  URBROJ: ________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II. IZMJENE I DOPUNE PRORAČUNA</w:t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Općine Sveti Filip i Jakov za 2026. godinu — opći dio, posebni dio i obrazloženje</w:t>
      </w:r>
    </w:p>
    <w:p>
      <w:pPr>
        <w:pStyle w:val="Heading1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1. Pravni okvir i razlozi izmjena i dopuna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II. izmjene i dopune Proračuna Općine Sveti Filip i Jakov za 2026. godinu (u daljnjem tekstu: rebalans) izrađene su i predlažu se na donošenje sukladno Zakonu o proračunu (Narodne novine, broj 144/21) i Pravilniku o planiranju u sustavu proračuna (Narodne novine, broj 1/24).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Sukladno članku 24. Pravilnika o planiranju u sustavu proračuna, rebalans sadrži opći dio, posebni dio i obrazloženje općeg dijela. Obrazloženje općeg dijela rebalansa proračuna jedinice lokalne i područne (regionalne) samouprave sadrži obrazloženje prihoda i rashoda, primitaka i izdataka te prikaz prenesenog manjka odnosno viška (članak 27. stavak 2. u vezi s člankom 22. Pravilnika). Radi cjelovitosti i transparentnosti, ovim se obrazloženjem obrazlaže i posebni dio po programima, aktivnostima i projektima, sukladno načelima iz članka 23. Pravilnika.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Rebalansom se mijenja isključivo plan za tekuću, 2026. proračunsku godinu te se za svaku stavku iskazuju tekući (važeći) plan, povećanje odnosno smanjenje plana i novi plan (članak 24. stavak 4. Pravilnika). Rashodi i izdaci nisu umanjeni ispod razine izvršenja i preuzetih obveza (članak 24. stavak 2. Pravilnika), a namjenski i vlastiti prihodi ostvareni iznad plana planirani su najmanje na razini ostvarenog (članak 24. stavak 3. Pravilnika).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Polazna je osnova važeći Proračun za 2026. (Službeni glasnik Općine Sveti Filip i Jakov broj 16/25), izmijenjen i dopunjen I. izmjenama i dopunama (Službeni glasnik broj 6/26).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Razlozi donošenja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Tijekom proračunske godine pojavile su se nove potrebe i okolnosti koje zahtijevaju usklađenje plana prihoda i rashoda, i to ponajprije: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nastavak i intenziviranje kapitalnih ulaganja, osobito izgradnje, opremanja i uspostave funkcioniranja Centra za starije osobe „Zvizda mora“, uz dodatno odobrena bespovratna sredstva iz Nacionalnog plana oporavka i otpornosti (NPOO);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ulaganja u komunalnu infrastrukturu, prostorno uređenje i imovinu Općine (uređenje terena, sanacija, projektna dokumentacija, kupnja zemljišta, oprema i vozila);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uključivanje novih sredstava iz fondova Europske unije i nacionalnih programa (Mehanizam za oporavak i otpornost – NPOO, Europski socijalni fond plus, Fond za pomorstvo, ribarstvo i akvakulturu) te pripadajućeg sufinanciranja;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usklađenje plana prihoda s realnim projekcijama naplate za 2026. godinu (porez na dohodak, porez na promet nekretnina, komunalna naknada i komunalni doprinos te prihodi od prodaje nefinancijske imovine).</w:t>
      </w:r>
    </w:p>
    <w:p>
      <w:pPr>
        <w:pStyle w:val="Heading1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 Obrazloženje općeg dijela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Opći dio proračuna sastoji se od Računa prihoda i rashoda i Računa financiranja (članak 29. Zakona o proračunu). U nastavku se obrazlažu promjene po oba računa te preneseni rezultat.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Rebalansom se ukupni proračun povećava s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33.706.900,00 €</w:t>
      </w:r>
      <w:r>
        <w:rPr>
          <w:rFonts w:ascii="Arial" w:cs="Arial" w:eastAsia="Arial" w:hAnsi="Arial"/>
          <w:sz w:val="22"/>
          <w:szCs w:val="22"/>
        </w:rPr>
        <w:t xml:space="preserve"> na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37.842.950,96 €</w:t>
      </w:r>
      <w:r>
        <w:rPr>
          <w:rFonts w:ascii="Arial" w:cs="Arial" w:eastAsia="Arial" w:hAnsi="Arial"/>
          <w:sz w:val="22"/>
          <w:szCs w:val="22"/>
        </w:rPr>
        <w:t xml:space="preserve">, odnosno za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4.136.050,96 € (+12,27%)</w:t>
      </w:r>
      <w:r>
        <w:rPr>
          <w:rFonts w:ascii="Arial" w:cs="Arial" w:eastAsia="Arial" w:hAnsi="Arial"/>
          <w:sz w:val="22"/>
          <w:szCs w:val="22"/>
        </w:rPr>
        <w:t xml:space="preserve">. Proračun ostaje uravnotežen – ukupni prihodi i primici jednaki su ukupnim rashodima i izdacima.</w:t>
      </w:r>
    </w:p>
    <w:p>
      <w:pPr>
        <w:keepNext/>
        <w:spacing w:after="60" w:before="16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Tablica 1. Opći dio — sažetak Računa prihoda i rashoda i Računa financiranja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680"/>
        <w:gridCol w:w="1480"/>
        <w:gridCol w:w="1380"/>
        <w:gridCol w:w="700"/>
        <w:gridCol w:w="1460"/>
      </w:tblGrid>
      <w:tr>
        <w:trPr>
          <w:cantSplit/>
          <w:tblHeader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Broj konta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Vrsta / opis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Planirano (€)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Promjena (€)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Novi iznos (€)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A. RAČUN PRIHODA I RASHODA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Prihodi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16.765.304,55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3.171.594,46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18,9%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19.936.899,01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Prihodi od prodaje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3.129.583,73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964.456,50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30,8%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4.094.040,23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10.120.129,62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1.130.147,69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11,2%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11.250.277,31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20.942.470,38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2.816.803,27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13,5%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23.759.273,65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RAZLIKA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-11.167.711,72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-1,7%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-10.978.611,72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B. RAČUN ZADUŽIVANJA/FINANCIRANJA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Primici od financijske imovine i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Izdaci za financijsku imovinu i otplate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2.644.300,00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189.100,00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7,2%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2.833.400,00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NETO ZADUŽIVANJE/FINANCIRANJE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10.126.409,44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-189.100,00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-1,9%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9.937.309,44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C. RASPOLOŽIVA SREDSTVA IZ PRETHODNIH GODINA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VIŠAK/MANJAK IZ PRETHODNIH GODINA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1.041.302,28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1.041.302,28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VIŠAK/MANJAK + NETO ZADUŽIVANJA/FINANCIRANJA + RASPOLOŽIVA SREDSTVA IZ PRETHODNIH GODINA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</w:tbl>
    <w:p>
      <w:pPr>
        <w:spacing w:after="80"/>
      </w:pPr>
    </w:p>
    <w:p>
      <w:pPr>
        <w:keepNext/>
        <w:spacing w:after="60" w:before="16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Tablica 2. Račun prihoda i rashoda i Račun financiranja po ekonomskoj klasifikaciji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680"/>
        <w:gridCol w:w="1480"/>
        <w:gridCol w:w="1380"/>
        <w:gridCol w:w="700"/>
        <w:gridCol w:w="1460"/>
      </w:tblGrid>
      <w:tr>
        <w:trPr>
          <w:cantSplit/>
          <w:tblHeader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Broj konta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Vrsta / opis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Planirano (€)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Promjena (€)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Novi iznos (€)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A. RAČUN PRIHODA I RASHODA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16.765.304,55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3.171.594,46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18,9%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19.936.899,01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poreza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6.216.419,24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808.591,37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7.025.010,61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iz inozemstva i od subjekata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2.648.893,32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1.605.295,43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60,6%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4.254.188,75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812.521,00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912.521,00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upravnih i administrativnih pristojbi, pristojbi po posebnim propisima i naknada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7.050.198,71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657.707,66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9,3%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7.707.906,37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proizvoda i robe te pruženih usluga, prihodi od donacija te povrati po protestira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Kazne, upravne mjere i ostali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14.272,28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14.272,28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3.129.583,73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30,8%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4.094.040,23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2.587.583,73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37,3%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3.552.040,23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10.120.129,62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1.130.147,69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11,2%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11.250.277,31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2.748.122,34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2.748.122,34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4.634.557,95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973.147,69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5.607.705,64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Financijski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248.750,00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87.000,00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335.750,00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Subvencije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755.366,56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755.366,56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232.605,00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232.605,00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1.500.727,77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4,7%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1.570.727,77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20.942.470,38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2.816.803,27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13,5%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23.759.273,65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73,7%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20.740.834,24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2.746.803,27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13,2%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23.487.637,51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B. RAČUN ZADUŽIVANJA/FINANCIRANJA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Primici od financijske imovine i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Primljeni povrati glavnica danih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financijsku imovinu i otplate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2.644.300,00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7,2%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dane zajmove i jamčevne pologe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ulaganja u financijske instrumente - dionice i udjele u glavnici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otplatu glavnice primljenih kredita i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2.594.300,00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9,2%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C. RASPOLOŽIVA SREDSTVA IZ PRETHODNIH GODINA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Vlastiti izvori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1.041.302,28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1.041.302,28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Rezultat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1.041.302,28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1.041.302,28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2.1. Račun prihoda i rashoda – prihodi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Prihodi Računa prihoda i rashoda (prihodi poslovanja i prihodi od prodaje nefinancijske imovine) povećavaju se prema izvorima financiranja kako slijedi: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1813"/>
        <w:gridCol w:w="1813"/>
      </w:tblGrid>
      <w:tr>
        <w:trPr>
          <w:tblHeader/>
        </w:trP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Skupina prihoda (ekonomska klasifikacija)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Promjena (€)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Novi iznos (€)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61 Prihodi od poreza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+808.591,37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7.025.010,61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63 Pomoći (EU i nacionalni programi)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+1.605.295,43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4.254.188,75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64 Prihodi od imovine (koncesije)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+100.000,00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912.521,00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65 Prihodi od upravnih i administrativnih pristojbi (uklj. komunalnu naknadu i doprinos)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+657.707,66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7.707.906,37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 Prihodi od prodaje nefinancijske imovine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+964.456,50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4.094.040,23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UKUPNO POVEĆANJE PRIHODA (Račun prihoda i rashoda)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+4.136.050,96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24.030.939,24</w:t>
            </w:r>
          </w:p>
        </w:tc>
      </w:tr>
    </w:tbl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Prihodi od poreza (skupina 61) povećavaju se za 808.591,37 € (porez na dohodak +390.000,00 €; porez na promet nekretnina i ostali porezi na imovinu +418.591,37 €). Pomoći (skupina 63) povećavaju se za 1.605.295,43 €, od čega se najveći dio odnosi na dodatno odobrena bespovratna sredstva iz NPOO-a za Centar za starije osobe (+1.535.795,43 €), Europski socijalni fond plus za projekt „ZAŽELI“ (+29.500,00 €) te Fond za pomorstvo, ribarstvo i akvakulturu za manifestaciju „Gušti mora“ (+40.000,00 €). Prihodi od imovine (koncesije) rastu za 100.000,00 €. Prihodi od upravnih i administrativnih pristojbi (skupina 65) rastu za 657.707,66 €, ponajprije zbog usklađenja komunalne naknade (+336.860,89 €) i komunalnog doprinosa (+140.846,77 €) te ostalih prihoda. Prihodi od prodaje nefinancijske imovine povećavaju se za 964.456,50 € te su, uz namjenske prihode i sredstva EU/NPOO, glavni izvor pokrića kapitalnih ulaganja u ovom rebalansu.</w:t>
      </w:r>
    </w:p>
    <w:p>
      <w:pPr>
        <w:keepNext/>
        <w:spacing w:after="60" w:before="16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Tablica 3. Račun prihoda i rashoda po izvorima financiranja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680"/>
        <w:gridCol w:w="1480"/>
        <w:gridCol w:w="1380"/>
        <w:gridCol w:w="700"/>
        <w:gridCol w:w="1460"/>
      </w:tblGrid>
      <w:tr>
        <w:trPr>
          <w:cantSplit/>
          <w:tblHeader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Broj konta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Vrsta / opis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Planirano (€)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Promjena (€)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Novi iznos (€)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SVEUKUPNO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19.894.888,28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4.136.050,96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20,79%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24.030.939,24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16.765.304,55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3.171.594,46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18,92%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19.936.899,01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poreza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6.216.419,24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808.591,37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13,01%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7.025.010,61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6.216.419,24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808.591,37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13,01%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7.025.010,61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iz inozemstva i od subjekata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2.648.893,32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1.605.295,43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60,60%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4.254.188,75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1.358.435,21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1.358.435,21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68.949,84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68.949,84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781.499,99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8,89%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850.999,99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5.8. Instrumenti EU nove generacije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440.008,28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1.535.795,43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349,04%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1.975.803,71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812.521,00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12,31%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912.521,00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184.249,12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184.249,12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628.271,88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15,92%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728.271,88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upravnih i administrativnih pristojbi, pristojbi po posebnim propisima i naknada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7.050.198,71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657.707,66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9,33%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7.707.906,37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2.711.902,82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3,69%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2.811.902,82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288.000,00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288.000,00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1.235.866,96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336.860,89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27,26%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1.572.727,85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1.848.557,28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7,62%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1.989.404,05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796.054,81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10,05%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876.054,81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169.816,84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169.816,84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proizvoda i robe te pruženih usluga, prihodi od donacija te povrati po protestira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6.1. Donacije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6.2. Prihodi od donacija pravnih osoba za PK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Kazne, upravne mjere i ostali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14.272,28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14.272,28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14.272,28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14.272,28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3.129.583,73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30,82%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4.094.040,23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2.587.583,73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37,27%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3.552.040,23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2.587.583,73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37,27%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3.552.040,23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Prihodi od prodaje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542.000,00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542.000,00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SVEUKUPNO RASHODI / IZDACI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31.062.600,00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3.946.950,96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12,71%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35.009.550,96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10.120.129,62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1.130.147,69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11,17%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11.250.277,31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2.748.122,34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2.748.122,34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2.241.630,77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2.241.630,77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366.491,57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366.491,57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4.634.557,95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973.147,69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5.607.705,64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2.395.623,71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500.991,37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20,91%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2.896.615,08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219.000,00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219.000,00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545.131,47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336.860,89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61,79%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881.992,36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588.763,68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588.763,68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79.425,45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79.425,45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39.449,84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39.449,84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122.500,00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56,73%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192.000,00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5.8. Instrumenti EU nove generacije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331.846,96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35.795,43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10,79%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367.642,39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6.2. Prihodi od donacija pravnih osoba za PK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Financijski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248.750,00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87.000,00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34,97%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335.750,00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245.750,00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87.000,00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35,40%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332.750,00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755.366,56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755.366,56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297.546,81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297.546,81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422.299,75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422.299,75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35.520,00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35.520,00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232.605,00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232.605,00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202.105,00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202.105,00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1.500.727,77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4,66%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1.570.727,77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1.116.727,77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6,27%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1.186.727,77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20.942.470,38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2.816.803,27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13,45%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23.759.273,65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73,68%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73,68%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165.000,00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20.740.834,24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2.746.803,27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13,24%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23.487.637,51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476.523,26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61.500,00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12,91%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538.023,26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675.735,49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675.735,49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1.229.793,60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11,45%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1.370.640,37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882.601,49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20,39%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1.062.601,49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1.027.915,21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1.027.915,21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339.999,99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339.999,99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5.8. Instrumenti EU nove generacije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1.303.972,03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115,03%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2.803.972,03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6.1. Donacije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2.624.583,73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864.456,50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32,94%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3.489.040,23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8.1. Namjenski 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12.070.709,44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12.070.709,44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75.000,00</w:t>
            </w:r>
          </w:p>
        </w:tc>
      </w:tr>
    </w:tbl>
    <w:p>
      <w:pPr>
        <w:spacing w:after="80"/>
      </w:pPr>
    </w:p>
    <w:p>
      <w:pPr>
        <w:keepNext/>
        <w:spacing w:after="60" w:before="16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Tablica 4. Rashodi prema funkcijskoj klasifikaciji (COFOG)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680"/>
        <w:gridCol w:w="1480"/>
        <w:gridCol w:w="1380"/>
        <w:gridCol w:w="700"/>
        <w:gridCol w:w="1460"/>
      </w:tblGrid>
      <w:tr>
        <w:trPr>
          <w:cantSplit/>
          <w:tblHeader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Broj konta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Vrsta / opis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Planirano (€)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Promjena (€)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Novi iznos (€)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SVEUKUPNO RASHODI / IZDACI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31.062.600,00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3.946.950,96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12,71%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35.009.550,96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01 Opće javne usluge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3.170.033,11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378.316,28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11,93%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3.548.349,39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011 Izvršna  i zakonodavna tijela, financijski i fiskalni poslovi, vanjski poslovi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1.516.167,57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127.000,00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8,38%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1.643.167,57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013 Opće usluge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1.647.229,40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251.316,28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15,26%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1.898.545,68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018 Prijenosi općeg karaktera između različitih državnih razina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03 Javni red i sigurnost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407.216,84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407.216,84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032 Usluge protupožarne zaštite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357.400,00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357.400,00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036 Rashodi za javni red i sigurnost koji nisu drugdje svrstani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04 Ekonomski poslovi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2.039.125,39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15,44%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2.353.990,39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041 Opći ekonomski, trgovački i poslovi vezani uz rad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855.248,11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4,68%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895.248,11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045 Promet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949.500,00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274.865,00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28,95%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1.224.365,00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047 Ostale industrije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220.377,28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220.377,28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049 Ekonomski poslovi koji nisu drugdje svrstani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05 Zaštita okoliša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204.125,84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16,60%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238.000,84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051 Gospodarenje otpadom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37,72%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123.691,84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052 Gospodarenje otpadnim vodama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053 Smanjenje zagađivanja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054 Zaštita bioraznolikosti i krajolika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9.309,00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9.309,00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056 Poslovi i usluge zaštite okoliša koji nisu drugdje svrstani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06 Usluge unapređenja stanovanja i zajednice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5.884.847,10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11,06%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6.535.693,87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062 Razvoj zajednice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3.624.847,10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270.846,77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7,47%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3.895.693,87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063 Opskrba vodom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064 Ulična rasvjeta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066 Rashodi vezani za stanovanje i kom. pogodnosti koji nisu drugdje svrstani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222,22%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07 Zdravstvo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79.444,85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79.444,85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074 Službe javnog zdravstva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076 Poslovi i usluge zdravstva koji nisu drugdje svrstani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29.444,85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29.444,85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08 Rekreacija, kultura i religija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1.189.607,23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2,90%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1.224.107,23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081 Službe rekreacije i sporta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562.807,23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4,53%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588.307,23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082 Službe kulture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384.800,00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2,34%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393.800,00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083 Službe emitiranja i izdavanja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084 Religijske i druge službe zajednice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09 Obrazovanje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3.939.346,36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3.939.346,36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091 Predškolsko i osnovno obrazovanje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3.889.346,36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3.889.346,36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094 Visoka naobrazba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098 Usluge obrazovanja koje nisu drugdje svrstane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 Socijalna zaštita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14.148.853,28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2.534.547,91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17,91%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16.683.401,19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101 Bolest i invaliditet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102 Starost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13.364.431,95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2.471.047,91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18,49%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15.835.479,86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104 Obitelj i djeca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105 Nezaposlenost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572.116,57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53.500,00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9,35%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625.616,57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107 Socijalna pomoć stanovništvu koje nije obuhvaćeno redovnim socijalnim programima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95.668,62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10,45%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105.668,62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Funkcijska klasifikacija  109 Aktivnosti socijalne zaštite koje nisu drugdje svrstane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2.2. Rashodi i izdaci po programima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Rashodi i izdaci po programima (posebni dio, uključujući izdatke za otplatu glavnice) povećavaju se kako slijedi: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1813"/>
        <w:gridCol w:w="1813"/>
      </w:tblGrid>
      <w:tr>
        <w:trPr>
          <w:tblHeader/>
        </w:trP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Program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Promjena (€)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Novi iznos (€)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1000 Javna uprava i administracija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+480.100,00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5.331.860,84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1002 Komunalna infrastruktura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+454.865,00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1.911.615,28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1004 Zaštita okoliša i energetska učinkovitost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+33.875,00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173.184,00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1005 Upravljanje imovinom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+200.000,00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365.000,00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1007 Razvoj sporta i rekreacije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+25.500,00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588.307,23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1008 Promicanje kulture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+9.000,00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390.800,00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1009 Poticanje razvoja turizma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+40.000,00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1.237.500,00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1011 Socijalna skrb (uklj. Centar „Zvizda mora“)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+2.534.547,91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16.667.765,05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1017 Program javnih potreba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+10.000,00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365.907,60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1018 Prostorno planiranje i uređenje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+220.846,77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1.051.809,87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Vlastiti pogon – redovan rad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+65.320,39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847.202,05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Vlastiti pogon – komunalni poslovi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+61.995,89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493.858,11</w:t>
            </w:r>
          </w:p>
        </w:tc>
      </w:tr>
      <w:tr>
        <w:tc>
          <w:tcPr>
            <w:tcW w:type="dxa" w:w="5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UKUPNO RASHODI I IZDACI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+4.136.050,96</w:t>
            </w:r>
          </w:p>
        </w:tc>
        <w:tc>
          <w:tcPr>
            <w:tcW w:type="dxa" w:w="18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37.842.950,96</w:t>
            </w:r>
          </w:p>
        </w:tc>
      </w:tr>
    </w:tbl>
    <w:p>
      <w:pPr>
        <w:spacing w:after="120" w:before="6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U iznosu Programa 1000 sadržani su i izdaci za otplatu glavnice (Račun financiranja; vidjeti točku 2.3.). Sadržaj i razlozi promjena po pojedinim programima obrazloženi su u poglavlju 3. (posebni dio). Programi koji se ne mijenjaju zadržavaju važeći plan.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2.3. Račun financiranja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U Računu financiranja iskazuju se primici od financijske imovine i zaduživanja te izdaci za financijsku imovinu i otplatu zaduživanja. Primici od zaduživanja (namjenski primici od zaduživanja) ovim se rebalansom ne mijenjaju i zadržavaju se na razini važećeg plana. U okviru izdataka Računa financiranja izdaci se povećavaju za ukupno 189.100,00 € (s 2.644.300,00 € na 2.833.400,00 €): otplata glavnice primljenih kredita povećava se za 239.100,00 € prema stvarnoj dinamici korištenja i otplate, dok se istodobno ukidaju planirani dani zajmovi trgovačkim društvima u javnom sektoru (−50.000,00 €). Time se osigurava uredno podmirenje obveza po zaduženju.</w:t>
      </w:r>
    </w:p>
    <w:p>
      <w:pPr>
        <w:keepNext/>
        <w:spacing w:after="60" w:before="16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Tablica 5. Račun financiranja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680"/>
        <w:gridCol w:w="1480"/>
        <w:gridCol w:w="1380"/>
        <w:gridCol w:w="700"/>
        <w:gridCol w:w="1460"/>
      </w:tblGrid>
      <w:tr>
        <w:trPr>
          <w:cantSplit/>
          <w:tblHeader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Broj konta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Vrsta / opis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Planirano (€)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Promjena (€)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Novi iznos (€)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SVEUKUPNO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Primici od financijske imovine i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8.1. Namjenski 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12.770.709,44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12.770.709,44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SVEUKUPNO RASHODI / IZDACI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2.644.300,00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7,15%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financijsku imovinu i otplate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2.644.300,00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7,15%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dane zajmove i jamčevne pologe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-50.000,00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-100,00%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otplatu glavnice primljenih kredita i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2.594.300,00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9,22%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2.833.400,00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1.894.300,00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239.100,00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12,62%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2.133.400,00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8.1. Namjenski 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700.000,00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2.4. Preneseni rezultat (preneseni manjak/višak)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Sukladno članku 22. Pravilnika o planiranju u sustavu proračuna, obrazloženje općeg dijela sadrži i prikaz prenesenog manjka odnosno viška. Preneseni rezultat iz prethodnih godina ovim se izmjenama i dopunama ne mijenja te ostaje iskazan na razini utvrđenoj važećim proračunom. U okviru prenesenih sredstava raspoloživi su i preneseni namjenski izvori, među ostalim prenesena sredstva EU pretfinanciranja (Europski socijalni fond plus i Mehanizam za oporavak i otpornost), koja se i nadalje koriste za namjene za koje su odobrena.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2.5. Uravnoteženje i usklađenost s propisima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Proračun je i nakon rebalansa uravnotežen – ukupni prihodi i primici uvećani za preneseni višak iz prethodnih godina (37.842.950,96 €) jednaki su ukupnim rashodima i izdacima. Povećani kapitalni rashodi pokriveni su iz prihoda od prodaje nefinancijske imovine, namjenskih prihoda (komunalna naknada i doprinos, prihodi za posebne namjene) te sredstava EU i NPOO-a. Rebalans je u cijelosti usklađen s člankom 24. Pravilnika o planiranju u sustavu proračuna.</w:t>
      </w:r>
    </w:p>
    <w:p>
      <w:pPr>
        <w:pStyle w:val="Heading1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 Obrazloženje posebnog dijela (po programima)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Sukladno članku 23. Pravilnika o planiranju u sustavu proračuna, obrazloženje posebnog dijela proračuna sastoji se od obrazloženja programa koje se daje kroz obrazloženje aktivnosti i projekata, zajedno s ciljevima i pokazateljima uspješnosti iz akata strateškog planiranja. U skladu s tim, svaki se izmijenjeni program u nastavku obrazlaže kroz: (1) svrhu programa, (2) zakonsku i drugu osnovu, (3) obrazloženje izmjena po aktivnostima i projektima (s pripadajućom ekonomskom klasifikacijom i izvorom financiranja) te (4) ciljeve i pokazatelje uspješnosti.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Ciljevi i pokazatelji uspješnosti preuzimaju se i usklađuju s aktom strateškog planiranja Općine – Provedbenim programom Općine Sveti Filip i Jakov. Pokazatelji uspješnosti prate se u okviru Provedbenog programa Općine.</w:t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3.1. Program 1000 – Javna uprava i administracija (+480.100,00 €)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osiguranje redovnog i zakonitog rada predstavničkog i izvršnog tijela te jedinstvenog upravnog odjela Općine i urednog financijskog poslovanja.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lokalnoj i područnoj (regionalnoj) samoupravi; Zakon o proračunu (NN 144/21); Zakon o službenicima i namještenicima u lokalnoj i područnoj (regionalnoj) samoupravi.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Vanjske stručne usluge (savjetovanje, kontrola i revizija, računovodstvo) povećane su zbog intenziteta kapitalnih projekata i postupaka javne nabave, a kamate i otplata glavnice usklađene su sa stvarnom dinamikom korištenja i otplate kredita; istodobno je osigurana kapitalna pomoć komunalnom društvu.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A100001 Redovan rad (+154.000,00 €): intelektualne i osobne usluge – savjetovanja, stručna podrška na projektima, kontrola i revizija (konto 3237, +120.000,00 €), računovodstvene usluge (+20.000,00 €), zakupnine i najam uklj. operativni leasing vozila (konto 3235, +13.000,00 €), pristojbe i naknade (+6.000,00 €), uz smanjenje naknada za rad predstavničkih tijela (−10.000,00 €); izvor 1.1.0;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A100007 Financijski poslovi (+326.100,00 €): usklađenje kamata po kreditu (konto 3423, +87.000,00 €) te otplata glavnice primljenih kredita prema stvarnoj dinamici korištenja i otplate (konto 5443, +239.100,00 €); izvor 1.1.0;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A100008 Trgovačko društvo Rogovo d.o.o. (bez neto promjene): kapitalna pomoć (konto 3861, +50.000,00 €) uz istodobno ukidanje planiranih danih zajmova (konto 5141, −50.000,00 €); izvor 1.1.0.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zakonito, učinkovito i transparentno funkcioniranje uprave te uredno i pravodobno podmirenje svih obveza Općine, čime se osigurava stabilno poslovanje u službi građana.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Doneseni proračunski akti u zakonskim rokovima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Udio obveza podmirenih u roku dospijeća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3.2. Program 1002 – Komunalna infrastruktura (+454.865,00 €)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izgradnja, uređenje i održavanje objekata i uređaja komunalne infrastrukture na području Općine.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komunalnom gospodarstvu; Zakon o gradnji.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Ukazala se potreba za ulaganjem u javnu rasvjetu i elektroenergetske objekte te za uređenjem i sanacijom terena u Svetom Petru na Moru (uklanjanje građevinskog otpada), radi sigurnosti, urednosti i komunalnog standarda naselja.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Kapitalni projekt – javna rasvjeta i ostali građevinski objekti (konto 4214, +180.000,00 €); izvor 4.2.0 / 1.1.0;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Kapitalni projekt uređenja i sanacije (Sv. Petar na Moru, k.č. 2061 i dio 1746/3, k.o. Turanj): zemljani radovi (+200.000,00 €) i sanacija građevinskog otpada (+74.865,00 €); izvor 4.3.0 / 7.1.0.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uređene, sigurne i bolje osvijetljene javne i prometne površine te viši komunalni standard za mještane i posjetitelje u svim naseljima Općine.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Sanirane/uređene lokacije (Sv. Petar na Moru)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broj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Obnovljeni i novi objekti javne rasvjete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3.3. Program 1004 – Zaštita okoliša i energetska učinkovitost (+33.875,00 €)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gospodarenje otpadom i zaštita okoliša, uključujući rad i održavanje reciklažnog dvorišta.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gospodarenju otpadom; Zakon o zaštiti okoliša.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Reciklažno dvorište zahtijeva hidroizolaciju vodospreme i postavljanje ograde kako bi bilo funkcionalno, sigurno i u skladu s uvjetima za rad i zaštitu okoliša.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Kapitalni projekt reciklažno dvorište: hidroizolacija vodospreme (konto 4511 / 3232, +30.000,00 €) i montaža ograde (+3.875,00 €); izvor 4.6.0 / 1.1.0.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funkcionalno, sigurno i propisno reciklažno dvorište koje građanima olakšava pravilno odlaganje otpada i podiže razinu zaštite okoliša.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Funkcionalno reciklažno dvorište (hidroizolacija + ograda)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3.4. Program 1005 – Upravljanje imovinom (+200.000,00 €)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upravljanje nefinancijskom imovinom Općine te ulaganje u njezino povećanje i očuvanje vrijednosti.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vlasništvu i drugim stvarnim pravima; Zakon o lokalnoj i područnoj (regionalnoj) samoupravi.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Pokreće se priprema zemljišta u vlasništvu Općine za izgradnju poslovne hale za komunalno društvo, čime se stvaraju preduvjeti za kvalitetnije obavljanje komunalnih djelatnosti.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Novi kapitalni projekt „Poslovna hala na č.z. 1921“: uređenje zemljišta i pripremni građevinski radovi (+200.000,00 €), na zemljištu u vlasništvu Općine; izvor 7.1.0.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stvaranje preduvjeta za izgradnju poslovne hale za komunalno društvo, čime se podiže kvaliteta komunalnih usluga i vrijednost imovine Općine.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Pripremljeno zemljište za izgradnju hale (č.z. 1921)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3.5. Program 1007 – Razvoj sporta i rekreacije (+25.500,00 €)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poticanje sporta i rekreacije te ulaganje u sportsku infrastrukturu i opremu.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sportu.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Nabavom montažno-demontažne tribine za 52 gledatelja na nogometnom igralištu u Turnju podiže se sigurnost gledatelja na sportskim i javnim manifestacijama, uz dodatne stručne usluge za sportska igrališta.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– sportska igrališta: intelektualne usluge (konto 3237, +6.000,00 €); izvor 1.1.0;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Kapitalni projekt opremanja nogometnog igrališta u Turnju: nabava montažno-demontažne tribine za 52 mjesta (konto 4226, +19.500,00 €); izvor 1.1.0 / 4.6.0.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sigurni i kvalitetni uvjeti za sportaše, djecu i gledatelje te bogatiji sportski i društveni život u Turnju i cijeloj Općini.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Nabavljena montažna tribina (kapacitet)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sjedala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52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3.6. Program 1008 – Promicanje kulture (+9.000,00 €)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organizacija i potpora kulturnih sadržaja i manifestacija od interesa za Općinu.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financiranju javnih potreba u kulturi.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Adventski i božićni program proširuje se zbog povećanog interesa građana i bogatije ponude središta naselja tijekom blagdana.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– kulturne manifestacije: božićna događanja (konto 3239/3299, +9.000,00 €); izvor 1.1.0.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bogatiji kulturni i blagdanski sadržaj koji okuplja mještane svih naraštaja i obogaćuje turističku ponudu Općine.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Proveden adventski i božićni program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3.7. Program 1009 – Poticanje razvoja turizma (+40.000,00 €)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razvoj i promocija turističke ponude Općine te valorizacija ribarstvene i pomorske baštine.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turizmu; Zakon o morskom ribarstvu; pravila Fonda za pomorstvo, ribarstvo i akvakulturu (EFPRA) i LAGUR-a Lostura.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Provodi se nova manifestacija „Gušti mora“ odobrena za financiranje putem LAGUR-a Lostura iz Fonda za pomorstvo, ribarstvo i akvakulturu, po modelu predfinanciranja s naknadnom refundacijom sredstava.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Tekući projekt „Gušti mora“ – manifestacija koja se financira putem LAGUR-a Lostura iz Fonda za pomorstvo, ribarstvo i akvakulturu (model predfinanciranja s naknadnom refundacijom): usluge izvođača (18.000,00 €), marketinške aktivnosti (7.000,00 €), najam opreme (6.000,00 €), hrana – proizvodi ribarstva (6.000,00 €) i konzultantske usluge (3.000,00 €); izvor 5.6.411.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prepoznatljiva manifestacija koja promiče ribarsku baštinu i lokalnu gastronomiju i jača turistički identitet Općine, uz puno korištenje sredstava EU.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Provedena manifestacija „Gušti mora“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broj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Povučena EU sredstva (EFPRA, refundacija)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€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40.000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3.8. Program 1011 – Socijalna skrb (+2.534.547,91 €)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socijalna skrb i podizanje kvalitete života građana, s naglaskom na skrb o starijim i nemoćnim osobama.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socijalnoj skrbi; Nacionalni plan oporavka i otpornosti (NPOO); Program „Učinkoviti ljudski potencijali 2021.–2027.“ (Europski socijalni fond plus).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Najveći dio povećanja proizlazi iz dodatno odobrenih bespovratnih sredstava NPOO-a i većeg opsega radova i opreme za dovršetak Centra za starije osobe „Zvizda mora“; istodobno se osiguravaju sredstva za uspostavu funkcioniranja doma, obrazovanje deficitarnog kadra (njegovatelji) i nastavak EU projekta „ZAŽELI“.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Kapitalni projekt „Izgradnja i opremanje Centra za starije osobe Zvizda mora“ (+2.413.222,91 €): dodatno odobrena bespovratna sredstva iz NPOO-a (+1.535.795,43 €, izvor 5.8), prihodi od prodaje nefinancijske imovine (+660.581,50 €, izvor 7.1.0) te opći prihodi (+216.845,98 €, izvor 1.1.0); sredstva obuhvaćaju građevinske radove, informatičku opremu, video nadzor, fotonaponsku elektranu, stručni nadzor i ostale usluge, usluge savjetovanja za bespovratna sredstva i javnu nabavu te umjetnička djela; funkcijska klasifikacija 1020 – Starost;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Nova aktivnost „Centar za starije osobe Zvizda mora – funkcioniranje“ (+57.825,00 €): operativni troškovi rada doma – energija (plin), održavanje (vatrodojava i dizalo), digitalni asistent i zaštitarska usluga, te premije osiguranja imovine i osiguranja od potresa (konto 3292); izvor 1.1.0;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edukacije deficitarnog kadra: provedba programa obrazovanja za njegovatelje (konto 3237, +24.000,00 €); izvor 1.1.0;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Projekt „ZAŽELI“ (Europski socijalni fond plus): plaće i usluge (+29.500,00 €); izvor 5.6.1;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sufinanciranja socijalne skrbi (+10.000,00 €); izvor 1.1.0.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dostojanstvena institucionalna skrb za starije i nemoćne sugrađane u vlastitoj sredini, otvaranje novih radnih mjesta i jačanje socijalne sigurnosti cijele zajednice.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Izgrađen i opremljen Centar za starije „Zvizda mora“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 – u funkciji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Pokrenut program obrazovanja njegovatelja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Nastavak provedbe projekta ZAŽELI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3.9. Program 1017 – Program javnih potreba (+10.000,00 €)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potpora programima i aktivnostima udruga i drugih korisnika od javnog interesa za Općinu.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udrugama; Uredba o kriterijima, mjerilima i postupcima financiranja i ugovaranja programa i projekata od interesa za opće dobro koje provode udruge.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Povećava se obuhvat potpora programima i korisnicima od javnog interesa za zajednicu.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– donacije i potpore programima javnih potreba (konto 3811/3812, +10.000,00 €); izvor 1.1.0.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šira i kvalitetnija podrška udrugama i programima koji doprinose društvenom životu i dobrobiti zajednice.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Sufinancirani programi i udruge od javnog interesa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3.10. Program 1018 – Prostorno planiranje i uređenje (+220.846,77 €)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prostorno uređenje, izrada projektne i prostorno-planske dokumentacije te imovinsko-pravni poslovi.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prostornom uređenju; Zakon o gradnji; Zakon o vlasništvu i drugim stvarnim pravima.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Osigurava se priprema projektne dokumentacije za buduće investicije (uključujući idejni projekt Društvenog doma Donje Raštane) te otkup zemljišta za turistički informativni centar u Svetom Petru.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Aktivnost/kapitalni projekt projektne dokumentacije (konto 4263, +140.846,77 €), uključujući idejni projekt Društvenog doma Donje Raštane (+30.000,00 €); izvor 4.3.0;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Kapitalni projekt kupnje zemljišta za turistički informativni centar (TIC) u Svetom Petru (konto 4111, +70.000,00 €); izvor 7.1.0;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sređivanja zemljišnih knjiga / imovinsko-pravnih odnosa (+10.000,00 €); izvor 1.1.0.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kvalitetno pripremljena dokumentacija i osigurano zemljište kao temelj za buduće investicije i uređen prostor Općine.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Izrađena projektna dokumentacija (uklj. DD Donje Raštane)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Kupljeno zemljište za TIC (Sv. Petar)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3"/>
          <w:szCs w:val="23"/>
        </w:rPr>
        <w:t xml:space="preserve">3.11. Vlastiti pogon – komunalno gospodarstvo (+127.316,28 €)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Svrha programa: </w:t>
      </w:r>
      <w:r>
        <w:rPr>
          <w:rFonts w:ascii="Arial" w:cs="Arial" w:eastAsia="Arial" w:hAnsi="Arial"/>
          <w:sz w:val="22"/>
          <w:szCs w:val="22"/>
        </w:rPr>
        <w:t xml:space="preserve">obavljanje komunalnih djelatnosti i održavanje komunalne infrastrukture u vlastitoj režiji Općine.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Zakonska i druga osnova: </w:t>
      </w:r>
      <w:r>
        <w:rPr>
          <w:rFonts w:ascii="Arial" w:cs="Arial" w:eastAsia="Arial" w:hAnsi="Arial"/>
          <w:sz w:val="22"/>
          <w:szCs w:val="22"/>
        </w:rPr>
        <w:t xml:space="preserve">Zakon o komunalnom gospodarstvu.</w:t>
      </w:r>
    </w:p>
    <w:p>
      <w:pPr>
        <w:spacing w:after="6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Razlog izmjene: </w:t>
      </w:r>
      <w:r>
        <w:rPr>
          <w:rFonts w:ascii="Arial" w:cs="Arial" w:eastAsia="Arial" w:hAnsi="Arial"/>
          <w:sz w:val="22"/>
          <w:szCs w:val="22"/>
        </w:rPr>
        <w:t xml:space="preserve">Nabavlja se čistilica (komunalno vozilo za čišćenje cesta) i pojačava održavanje javnih površina i poljskih putova zbog povećanog opsega poslova u vlastitoj režiji.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 izmjena po aktivnostima i projektima: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redovnog rada (+65.320,39 €): radna i zaštitna odjeća i obuća te najam (konto 3221/3235), i novi kapitalni projekt – nabava čistilice (komunalno vozilo za čišćenje cesta, konto 4231, +40.000,00 €); izvor 4.2.0;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Aktivnost komunalnih poslova (+61.995,89 €): pojačano održavanje javnih površina (+40.169,63 €) i poljskih putova (+21.826,26 €) (konto 3232); izvor 4.2.0.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Cilj programa: </w:t>
      </w:r>
      <w:r>
        <w:rPr>
          <w:rFonts w:ascii="Arial" w:cs="Arial" w:eastAsia="Arial" w:hAnsi="Arial"/>
          <w:sz w:val="22"/>
          <w:szCs w:val="22"/>
        </w:rPr>
        <w:t xml:space="preserve">redovitije, brže i kvalitetnije održavanje javnih površina, cesta i poljskih putova u svim naseljima Općine.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Pokazatelji uspješnosti: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00"/>
        <w:gridCol w:w="1500"/>
        <w:gridCol w:w="1713"/>
        <w:gridCol w:w="1713"/>
      </w:tblGrid>
      <w:tr>
        <w:trPr>
          <w:tblHeader/>
        </w:trP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Pokazatelj uspješnosti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Jedinica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Polazna vrij.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Ciljana vrij. (2026.)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Nabavljena čistilica (komunalno vozilo)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broj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4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Pojačano održavanje javnih površina i poljskih putova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DA/NE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NE</w:t>
            </w:r>
          </w:p>
        </w:tc>
        <w:tc>
          <w:tcPr>
            <w:tcW w:type="dxa" w:w="171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DA</w:t>
            </w:r>
          </w:p>
        </w:tc>
      </w:tr>
    </w:tbl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keepNext/>
        <w:spacing w:after="60" w:before="16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Tablica 6. Posebni dio — po organizacijskoj, programskoj, funkcijskoj i ekonomskoj klasifikaciji (uključuje rashode poslovanja i nabave te izdatke financiranja)</w:t>
      </w:r>
    </w:p>
    <w:tbl>
      <w:tblPr>
        <w:tblW w:type="dxa" w:w="94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3680"/>
        <w:gridCol w:w="1480"/>
        <w:gridCol w:w="1380"/>
        <w:gridCol w:w="700"/>
        <w:gridCol w:w="1460"/>
      </w:tblGrid>
      <w:tr>
        <w:trPr>
          <w:cantSplit/>
          <w:tblHeader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Broj konta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Vrsta / opis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Planirano (€)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Promjena (€)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D9D9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Novi iznos (€)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SVEUKUPNO RASHODI / IZDACI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33.706.900,00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4.136.050,96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12,27%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2EFDA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37.842.950,96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1000 JAVNA UPRAVA I ADMINISTRACIJA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4.851.760,84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480.100,00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9,90%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5.331.860,84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FINANCIRANJE REDOVNIH AKTIVNOSTI OPĆINSKIH TIJELA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1.371.940,84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11,22%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1.525.940,84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1.356.300,00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11,35%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1.510.300,00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1.336.300,00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11,52%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1.490.300,00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573.150,00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573.150,00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749.650,00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20,54%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903.650,00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15.640,84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15.640,84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15.640,84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15.640,84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15.640,84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15.640,84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A100005 OBILJEŽAVANJE DANA OPĆINE , SPOMENDANA I OBLJETNICA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172.000,00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172.000,00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SURADNJA S GRADOVIMA PRIJATELJA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A100007 FINANCIJSKI POSLOVI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2.839.300,00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326.100,00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11,49%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3.165.400,00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2.139.300,00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326.100,00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15,24%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2.465.400,00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87.000,00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35,51%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Financijski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87.000,00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35,51%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financijsku imovinu i otplate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1.894.300,00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12,62%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2.133.400,00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otplatu glavnice primljenih kredita i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1.894.300,00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239.100,00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12,62%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2.133.400,00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8.1. Namjenski 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financijsku imovinu i otplate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otplatu glavnice primljenih kredita i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A100008 TRGOVAČKO DRUŠTVO ROGOVO D.O.O.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financijsku imovinu i otplate zajmova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Izdaci za dane zajmove i jamčevne pologe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-50.000,00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-100,00%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A100009 KOMUNALNO PODUZEĆE "FRMIĆ"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A100010 SAVJET MLADIH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OPREMA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67.000,00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67.000,00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67.000,00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67.000,00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67.000,00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67.000,00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67.000,00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67.000,00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T100001 DIGITALIZACIJA LOKALNE SAMOUPRAVE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35.520,00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35.520,00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35.520,00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35.520,00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35.520,00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35.520,00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35.520,00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35.520,00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1002 KOMUNALNA INFRASTRUKTURA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1.456.750,28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31,22%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1.911.615,28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OPSKRBA ELEKTRIČNOM ENERGIJOM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180,00%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A100004 SUFINANCIRANJE ASFALTIRANJA ŽUPANIJSKIH CESTA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OPSKRBA ELEKTRIČNOM ENEGIJOM-JAVNA RASVJETA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ODVODNJA OBORINSKIH VODA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K100004 GROBLJA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296.750,28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296.750,28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155.972,52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155.972,52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155.972,52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155.972,52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155.972,52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155.972,52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120.777,76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120.777,76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120.777,76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120.777,76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120.777,76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120.777,76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K100006 NERAZVRSTANE CESTE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K100007 TRGOVI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K100009 NOGOSTUP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K100011 LUKA OTVORENA ZA JAVNI PROMET LOKALNOG ZNAČAJA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K100012 PROBIJANJE/UREĐENJE/SANACIJA POLJSKIH PUTEVA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274.865,00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343,58%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354.865,00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274.865,00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343,58%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354.865,00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274.865,00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274.865,00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274.865,00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274.865,00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K100013 PROBIJANJE/UREĐENJE/SANACIJA ŠUMSKIH PODRUČJA I JAVNO PROMETNIH POVRŠINA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K100016 PRISTUPNA CESTA LN SV PETAR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K100017 IZGRADNJA JAVNE INFRASTRUKTURE ZA UNAPREĐENJE TURISTIČKE PONUDE SV. FILIP I JAKOVA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K100019 KOMUNALNA INFRASTRUKTURA NA JAVNIM POVRŠINAMA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6.1. Donacije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K100021 ISPRAČAJNICE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K100023 PROŠIRENJE KOMUNALNE LUKE TURANJ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T100001 TRŽNICA SVETI FILIP I JAKOV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1003 RAZVOJ I UPRAVLJANJE SUSTAVA VODOOPSKRBE, ODVODNJE I ZAŠTITE VODA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2.370.000,00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2.370.000,00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SUSTAV NAVODNJAVANJA VRANSKO POLJE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OPSKRBA VODOM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VODOVOD I KANALIZACIJA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K100006 VODOVOD I KANALIZACIJA PRIOBALJE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K100007 AGLOMERACIJA BIOGRAD-TKON-PAŠMAN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K100008 VODOVOD ZAOBALJE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K100009 PROJEKT VODOVODIZACIJE I FEKALNE ODVODNJE NA PODRUČJU OPĆINE SV. FILIP I JAKOV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8.1. Namjenski 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1004 ZAŠTITA OKOLIŠA I ENERGETSKA UČINKOVITOST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139.309,00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24,32%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173.184,00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A100003 EDUKATIVNO-INFORMATIVNE AKTIVNOSTI O ODVAJANJU I ZBRINJAVANJU OTPADA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A100005 NABAVA KANTI ZA ODVAJANJE OTPADA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SANACIJA DEPONIJA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A100007 ODLAGALIŠTE OTPADA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A100009 NAKNADA ZA SMANJENJE KOLIČINE MIJEŠANOG KOMUNALNOG OTPADA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K100005 SPREMNICI ZA ODVAJANJE OTPADA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K100007 RECIKLAŽNO DVORIŠTE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338,75%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43.875,00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338,75%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43.875,00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38,75%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13.875,00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3.875,00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3.875,00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K100008 SOLARNO POSTROJENJE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K100009 MODERNIZACIJA JAVNE RAVJETE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K100015 ELABORAT OBNOVLJIVIH IZVORA ENERGIJE OPĆINSKIH KAPITALNIH PROJEKATA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T100004 ZELENI VAL - Klimatske promjene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9.309,00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9.309,00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9.309,00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9.309,00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9.309,00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9.309,00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9.309,00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9.309,00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1005 UPRAVLJANJE IMOVINOM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121,21%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ODRŽAVANJE ZGRADA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K100008 SPOMENICI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K100009 OBNOVA OBJEKATA NA PROSTORU  OPĆINE SV.FILIP I JAKOV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K100017 POSLOVNE ZGRADE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K100022 OBNOVA I UREĐENJE KULE -  ZGRADA NA VRˇ SELA TIC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K100026 UREĐENJE ZGRADE NA K.Č. 167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K100028 POSLOVNA HALA NA Č.Z. 1921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1006 OSNOVNO,SREDNJEŠKOLSKO,I VISOKO OBRAZOVANJE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STIPENDIJE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A100004 SUFINACIRANJE PRODUŽENOG BORAVKA I PREHRANE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A100005 LEASING ZA ŠKOLSKI AUTOMOBIL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ULAGANJA U ŠKOLE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REKONSTRUKCIJA I DOGRADNJA ŠKOLE I ŠKOLSKE KNJIŽNICE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K100003 ŠKOLSKO SPORTSKO IGRALIŠTE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1007 RAZVOJ SPORTA I REKREACIJE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562.807,23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4,53%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588.307,23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TEKUĆE DONACIJE SPORTSKIM KLUBOVIMA I UDRUGAMA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113.807,23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113.807,23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113.807,23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113.807,23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113.807,23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113.807,23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113.807,23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113.807,23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SPORTSKO LJETO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SPORTSKA IGRALIŠTA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2,94%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K100003 DJEČJA IGRALIŠTA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K100004 BICIKLISTIČKA STAZA UZ D8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K100006 PARK ŠUMA U NASELJU SVETI FILIP I JAKOV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K100008 OPREMANJE NOGOMETNOG IGRALIŠTA U TURNJU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24,38%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99.500,00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24,38%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99.500,00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24,38%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99.500,00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24,38%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99.500,00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T100001 LOVAČKI DOMOVI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1008 PROMICANJE KULTURE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381.800,00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2,36%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390.800,00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TEKUĆE DONACIJE KULTURNIM DRUŠTVIMA I UDRUGAMA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65.800,00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65.800,00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65.800,00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65.800,00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65.800,00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65.800,00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65.800,00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65.800,00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KULTURNO LJETO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A100004 KULTURNE MANIFESTACIJE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BOŽIĆNA DOGAĐANJA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14,06%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225,00%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A100007 SUFINANCIRANJE KINO PROJEKCIJA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T100002 MONOGRAFIJA OPĆINE SVETI FILIP I JAKOV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1009 POTICANJE RAZVOJA TURIZMA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1.197.500,00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3,34%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1.237.500,00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FINANCIRANJE TURISTIČKE ZAJEDNICE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A100005 RAZVOJ ŠIROKOPOJASNOG INTERNETA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99.000,00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99.000,00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"GUŠTI MORA"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SANITARNI OBJEKTI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K100009 OPREMA ZA TURIZAM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K100011 UREĐENJE PARKA NA RIVI U SVETOM FILIP I JAKOVU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K100012 UREĐENJE PLAŽE "MOROVIČKA" U NASELJU TURANJ, 4 FAZA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K100013 PROJEKT "ARHIPELAG KULTURE"- SOLARNI BROD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882.500,00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882.500,00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32.500,00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32.500,00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1010 ORGANIZIRANJE I PROVOĐENJE ZAŠTITE I SPAŠAVANJA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367.400,00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367.400,00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SPAŠAVANJE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2.400,00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2.400,00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2.400,00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2.400,00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2.400,00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PROTUPOŽARNA ZAŠTITA - DVD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A100003 CIVILNA ZAŠTITA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6.700,00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6.700,00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3.300,00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3.300,00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3.300,00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LEASING ZA KOMBI VOZILO - DVD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K100004 ZGRADA VATROGASNOG DOMA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1011 SOCIJALNA SKRB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14.133.217,14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2.534.547,91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17,93%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16.667.765,05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SUFINANCIRANJE SOCIJALNE SKRBI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14,29%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25,00%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POMOĆ U KUĆI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25.668,62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25.668,62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20.668,62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20.668,62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20.668,62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20.668,62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20.663,62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20.663,62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A100003 NAKNADA ZA NOVOROĐENU DJECU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A100004 BOŽIĆNICE - UMIROVLJENICI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A100005 PRIGODNI DAR ZA USKRS UMIROVLJENICIMA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EDUKACIJE DEFICITARNOG KADRA ZA CENTAR ZA STARIJE OSOBE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A100007 FINANCIJSKA POMOĆ ZA ŠKOLSKU OPREMU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A100008 CENTAR ZA STARIJE ZVIZDA MORA - FUNKCIONIRANJE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57.825,00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57.825,00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57.825,00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57.825,00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57.825,00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57.825,00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57.825,00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57.825,00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K100003 IZGRADNJA I OPREMANJE CENTRA ZA STARIJE OSOBE SVETI FILIP I JAKOV NPOO.C4.3.R3-I4.01.0001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13.250.431,95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2.413.222,91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18,21%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15.663.654,86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209.524,09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216.845,98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103,49%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426.370,07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209.524,09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214.845,98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102,54%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424.370,07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209.524,09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214.845,98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102,54%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424.370,07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5.8. Instrumenti EU nove generacije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1.595.693,99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1.535.795,43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96,25%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3.131.489,42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331.846,96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35.795,43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10,79%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367.642,39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331.846,96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35.795,43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10,79%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367.642,39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1.263.847,03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118,69%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2.763.847,03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1.263.847,03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118,69%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2.763.847,03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1.374.504,43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660.581,50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48,06%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2.035.085,93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1.374.504,43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660.581,50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48,06%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2.035.085,93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1.374.504,43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660.581,50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48,06%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2.035.085,93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8.1. Namjenski primici od zaduživanja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10.070.709,44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10.070.709,44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K100005 LIFT ZA OSOBE SA INVALIDITETOM NA PLAŽI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T100004 ZAŽELI - SVETI FILIP I JAKOV SF.3.4.11.01.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542.116,57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5,44%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571.616,57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53.125,00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53.125,00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52.125,00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52.125,00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488.991,57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6,03%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518.491,57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488.991,57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6,03%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518.491,57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366.491,57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366.491,57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122.500,00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29.500,00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24,08%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1012 ZDRAVSTVO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79.444,85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79.444,85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ZAŠTITA OD ZARAZNIH BOLESTI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TEKUĆE DONACIJE ZDRAVSTVENIM USTANOVAMA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A100003 ZAŠTITA ŽIVOTINJA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29.444,85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29.444,85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29.444,85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29.444,85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22.808,71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22.808,71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11.945,06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11.945,06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10.863,65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10.863,65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1013 PREDŠKOLSKI ODGOJ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1.516.346,36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1.516.346,36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K100004 IZGRADNJA VRTIĆA U SVETOM FILIP I JAKOVU - C2.1.R2.I1.01.493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K100006 DOGRADNJA PODRUČNOG VRTIĆA CVITAK U RAŠTANIMA GORNJIM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1.016.346,36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1.016.346,36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361.431,16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361.431,16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361.431,16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361.431,16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361.431,16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361.431,16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219.915,21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219.915,21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219.915,21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219.915,21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219.915,21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219.915,21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5.6. Fondovi EU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339.999,99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339.999,99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339.999,99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339.999,99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339.999,99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339.999,99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1015 RAZVOJ  I SIGURNOST PROMETA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259.500,00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259.500,00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PROMETNO REDARSTVO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PRIJEVOZ ZADAR-VITERINCI-BIOGRAD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KRUŽNI TOK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AUTOBUSNI KOLODVOR I PODHODNIK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K100003 IZGRADNJA I UREĐENJE PARKIRALIŠTA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K100004 AUTOBUSNE STANICE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T100002 SUSTAV PARKINGA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74.500,00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74.500,00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74.500,00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74.500,00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T100003 SIGURNOST NA CESTAMA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1017 PROGRAM JAVNIH POTREBA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355.907,60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2,81%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365.907,60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A100003 SUFINANCIRANJA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42.928,99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42.928,99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42.928,99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42.928,99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42.928,99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42.928,99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42.928,99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42.928,99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A100004 DONACIJE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67.193,27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14,88%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77.193,27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67.193,27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14,88%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77.193,27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67.193,27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14,88%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77.193,27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67.193,27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14,88%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77.193,27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A100006 RADIO BNM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A100007 LAG LAURA I LAGUR LOSTURA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5.785,34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5.785,34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5.785,34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5.785,34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5.785,34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5.785,34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5.785,34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5.785,34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T100002 CRKVA SV. PETAR NA MORU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1018 PROSTORNO PLANIRANJE I UREĐENJE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830.963,10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220.846,77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26,58%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1.051.809,87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REDOVNE USLUGE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49.425,45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49.425,45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49.425,45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49.425,45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49.425,45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49.425,45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49.425,45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49.425,45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PROJEKTNA DOKUMENTACIJA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336.338,16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41,88%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477.184,93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297.184,94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47,39%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438.031,71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297.184,94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47,39%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438.031,71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297.184,94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140.846,77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47,39%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438.031,71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10.617,82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10.617,82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10.617,82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10.617,82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10.617,82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10.617,82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28.535,40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28.535,40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28.535,40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28.535,40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28.535,40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28.535,40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ZEMLJIŠTE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K100004 LUKE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K100009 UREĐENJE VIDIKOVCA "CRNI KRUG" I USPOSTAVA STAZA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85.000,00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K100012 VIŠENAMJENSKA DVORANA U SIKOVU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K100014 ePLANOVI-IZMJENE I DOPUNE PROSTORNOG PLANA UREĐENJA OPĆINE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38.125,00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38.125,00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5.8. Instrumenti EU nove generacije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K100015 ePLANOVI-IZRADA URBANISTIČKOG PLANA UREĐENJA ZONE POMOĆNIH GOSPODARSKIH OBJEKATA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5.8. Instrumenti EU nove generacije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10.125,00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T100001 SREĐIVANJE ZEMLJIŠNIH KNJIGA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91.949,49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10,88%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101.949,49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84.649,74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11,81%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94.649,74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79.340,82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12,60%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89.340,82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68.723,00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14,55%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78.723,00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10.617,82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10.617,82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5.308,92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5.308,92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5.308,92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5.308,92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7.299,75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7.299,75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7.299,75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7.299,75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36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Pomoći dane u inozemstvo i unutar općeg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7.299,75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7.299,75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1019 JAČANJE GOSPODARSTVA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234.377,28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234.377,28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TU JE TVOJA ZEMLJA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donacije, kazne, naknade šteta i kapitalne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ZONA ZANATSKIH I SERVISNIH DJELATNOSTI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220.377,28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220.377,28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17.975,00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17.975,00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17.975,00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17.975,00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17.975,00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17.975,00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195.766,14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195.766,14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195.766,14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195.766,14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195.766,14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195.766,14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K100003 ULJARA ZA PRERADU MASLINA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7.1. Prihodi od prodaje ili zamjene nefinancijske imovine i nakna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1000 PREDŠKOLSKI ODGOJ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1.873.000,00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1.873.000,00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REDOVNA DJELATNOST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1.869.000,00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1.869.000,00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1.450.000,00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1.450.000,00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1.435.000,00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1.435.000,00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1.360.000,00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1.360.000,00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219.000,00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219.000,00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Financijski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5.0. Pomoći iz proračuna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6.2. Prihodi od donacija pravnih osoba za PK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OPREMA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K100008 UREDSKA OPREMA I NAMJEŠTAJ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3.1. Vlastiti prihodi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1000 VLASTITI POGON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781.881,66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65.320,39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8,35%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847.202,05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FINANCIRANJE REDOVNIH AKTIVNOSTI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510.250,74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25.320,39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4,96%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535.571,13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510.250,74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25.320,39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4,96%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535.571,13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510.250,74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25.320,39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4,96%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535.571,13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31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zaposlene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301.280,77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301.280,77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208.869,97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25.320,39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12,12%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234.190,36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Naknade građanima i kućanstvima na temelju osiguranja i druge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OPREMA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40.472,50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40.472,50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40.472,50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40.472,50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40.472,50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40.472,50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40.472,50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40.472,50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VOZILO ZA ČIŠĆENJE CESTA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T100001 TERETNO VOZILO S PODIZNOM PLATFORMOM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19.908,42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19.908,42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19.908,42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19.908,42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19.908,42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19.908,42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19.908,42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19.908,42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T100003 TRAKTOR SA OPREMOM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T100006 KOMUNALNO VOZILO ZA SAKUPLJANJE ODVOJENOG OTPADA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146.250,00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146.250,00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146.250,00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146.250,00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146.250,00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146.250,00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146.250,00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146.250,00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T100007 KOMUNALNO VOZILO ZA ČIŠĆENJE CESTA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1001 KOMUNALNI POSLOVI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431.862,22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61.995,89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14,36%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493.858,11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ODRŽAVANJE JAVNIH POVRŠINA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105.443,88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40.169,63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38,10%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145.613,51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105.443,88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40.169,63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38,10%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145.613,51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105.443,88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40.169,63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38,10%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145.613,51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105.443,88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40.169,63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38,10%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145.613,51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ODRŽAVANJE POLJSKIH PUTEVA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91.114,21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21.826,26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23,95%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112.940,47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91.114,21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21.826,26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23,95%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112.940,47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91.114,21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21.826,26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23,95%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112.940,47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91.114,21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21.826,26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23,95%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112.940,47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A100003 ODRŽAVANJE OBJEKATA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72.869,46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72.869,46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72.869,46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72.869,46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72.869,46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72.869,46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72.869,46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72.869,46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A100004 ODRŽAVANJE POSTROJENJA I OPREME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52.617,83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52.617,83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17.617,83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17.617,83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17.617,83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17.617,83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17.617,83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17.617,83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KOMUNALNA OPREMA I VOZILA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49.816,84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33.180,70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33.180,70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6.636,14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K100003 TRAKTOR I KOMBINIRKA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45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dodatna ulaganja na nefinancijskoj imovini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Tekući projekt T100001 IZVANREDNO ODRŽAVANJE - HITNE INTERVENCIJE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50.000,00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1002 KOMUNALNA INFRASTRUKTURA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612.589,69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612.589,69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ODRŽAVANJE JAVNE RASVJETE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69.679,47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69.679,47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69.679,47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69.679,47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69.679,47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69.679,47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69.679,47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69.679,47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ODRŽAVANJE CESTA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542.910,22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542.910,22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6.000,00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6.000,00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37.826,01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37.826,01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37.826,01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37.826,01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37.826,01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37.826,01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4.3. Prihodi od komunalnog doprinosa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499.084,21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499.084,21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499.084,21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499.084,21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499.084,21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499.084,21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1003 ZAŠTITA OKOLIŠA I ENERGETSKA UČINKOVITOST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ODRŽAVANJE DEPONIJA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1004 UPRAVLJANJE IMOVINOM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38.913,00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38.913,00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ODRŽAVANJE ZGRADA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18.913,00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18.913,00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18.913,00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18.913,00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18.913,00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18.913,00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18.913,00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18.913,00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A100002 ODRŽAVANJE GROBLJA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20.000,00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1005 POTICANJE RAZVOJA TURIZMA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480.252,91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480.252,91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ODRŽAVANJE PLAŽA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154.964,91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154.964,91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115.148,07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115.148,07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115.148,07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115.148,07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115.148,07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115.148,07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4.9. Boravišna pristojba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39.816,84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K100001 VIŠEGODIŠNJI NASADI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13.304,33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13.304,33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4.2. Prihodi od komunalne naknade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13.304,33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13.304,33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13.304,33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13.304,33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13.304,33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13.304,33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Kapitalni projekt K100002 UREĐENJE OBALNOG PODRUČJA OPĆINE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311.983,67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311.983,67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4.6. Prihodi za posebne namjene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286.983,67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286.983,67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286.983,67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286.983,67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286.983,67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286.983,67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5.2. Ostale pomoći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nefinancijske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za nabavu proizvedene dugotrajne imovine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25.000,00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25.000,00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Program 1000 CENTAR ZA PRUŽANJE USLUGA U ZAJEDNICI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DEBF7" w:val="clear"/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Aktivnost A100001 ADMINISTRATIVNI TROŠKOVI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sz w:val="15"/>
                <w:szCs w:val="15"/>
              </w:rPr>
              <w:t xml:space="preserve">1.500,00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/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Izvor  1.1. Opći prihodi i primici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i/>
                <w:iCs/>
                <w:sz w:val="15"/>
                <w:szCs w:val="15"/>
              </w:rPr>
              <w:t xml:space="preserve">1.500,00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Rashodi poslovanja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1.500,00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32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Materijalni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750,00</w:t>
            </w:r>
          </w:p>
        </w:tc>
      </w:tr>
      <w:tr>
        <w:trPr>
          <w:cantSplit/>
          <w:tblHeader w:val="false"/>
        </w:trPr>
        <w:tc>
          <w:tcPr>
            <w:tcW w:type="dxa" w:w="7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34</w:t>
            </w:r>
          </w:p>
        </w:tc>
        <w:tc>
          <w:tcPr>
            <w:tcW w:type="dxa" w:w="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lef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Financijski rashodi</w:t>
            </w:r>
          </w:p>
        </w:tc>
        <w:tc>
          <w:tcPr>
            <w:tcW w:type="dxa" w:w="14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750,00</w:t>
            </w:r>
          </w:p>
        </w:tc>
        <w:tc>
          <w:tcPr>
            <w:tcW w:type="dxa" w:w="13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0,00%</w:t>
            </w:r>
          </w:p>
        </w:tc>
        <w:tc>
          <w:tcPr>
            <w:tcW w:type="dxa" w:w="14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8"/>
              <w:left w:type="dxa" w:w="55"/>
              <w:bottom w:type="dxa" w:w="18"/>
              <w:right w:type="dxa" w:w="55"/>
            </w:tcMar>
          </w:tcPr>
          <w:p>
            <w:pPr>
              <w:spacing w:after="0"/>
              <w:jc w:val="right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750,00</w:t>
            </w:r>
          </w:p>
        </w:tc>
      </w:tr>
    </w:tbl>
    <w:p>
      <w:pPr>
        <w:spacing w:after="80"/>
      </w:pPr>
    </w:p>
    <w:p>
      <w:pPr>
        <w:pStyle w:val="Heading1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Zaključak i usklađenost s propisima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>II. izmjene i dopune Proračuna Općine Sveti Filip i Jakov za 2026. godinu izrađene su u skladu sa Zakonom o proračunu (NN 144/21) i Pravilnikom o planiranju u sustavu proračuna (NN 1/24). Obrazloženje općeg dijela sadrži propisane elemente iz članka 22. i 27. Pravilnika (prihodi i rashodi, primici i izdaci te preneseni manjak/višak), a obrazloženje posebnog dijela izrađeno je sukladno članku 23. Pravilnika – po programima, kroz aktivnosti i projekte, s ciljevima i pokazateljima uspješnosti. Mijenja se isključivo plan za 2026. godinu; proračun ostaje uravnotežen, rashodi i izdaci nisu umanjeni ispod razine izvršenja i preuzetih obveza, a namjenski i vlastiti prihodi ostvareni iznad plana planirani su najmanje na razini ostvarenog (članak 24. Pravilnika). Ekonomska, programska i funkcijska klasifikacija usklađene su s Pravilnikom o proračunskim klasifikacijama (NN 4/24, 122/25), a evidentiranje s Pravilnikom o proračunskom računovodstvu i Računskom planu (NN 158/23, 154/24).</w:t>
      </w:r>
    </w:p>
    <w:p>
      <w:pPr>
        <w:spacing w:after="120" w:before="60"/>
      </w:pPr>
      <w:r>
        <w:rPr>
          <w:rFonts w:ascii="Arial" w:cs="Arial" w:eastAsia="Arial" w:hAnsi="Arial"/>
          <w:sz w:val="22"/>
          <w:szCs w:val="22"/>
        </w:rPr>
        <w:t xml:space="preserve">Predlaže se predstavničkom tijelu donošenje II. izmjena i dopuna Proračuna Općine Sveti Filip i Jakov za 2026. godinu u predloženom obliku.</w:t>
      </w:r>
    </w:p>
    <w:p>
      <w:pPr>
        <w:spacing w:after="120" w:before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Cjeloviti brojčani prikazi općeg i posebnog dijela (sažetak Računa prihoda i rashoda i Računa financiranja, Račun prihoda i rashoda po izvorima financiranja, rashodi prema funkcijskoj klasifikaciji te posebni dio po organizacijskoj, programskoj, funkcijskoj i ekonomskoj klasifikaciji) sastavni su dio ovoga dokumenta i prikazani su u Tablicama 1.–6.</w:t>
      </w:r>
    </w:p>
    <w:p>
      <w:pPr>
        <w:spacing w:before="280"/>
      </w:pPr>
      <w:r>
        <w:rPr>
          <w:rFonts w:ascii="Arial" w:cs="Arial" w:eastAsia="Arial" w:hAnsi="Arial"/>
          <w:sz w:val="22"/>
          <w:szCs w:val="22"/>
        </w:rPr>
        <w:t xml:space="preserve">Sveti Filip i Jakov, ________ 2026.</w:t>
      </w:r>
    </w:p>
    <w:p>
      <w:pPr>
        <w:spacing w:before="200"/>
        <w:jc w:val="right"/>
      </w:pPr>
      <w:r>
        <w:rPr>
          <w:rFonts w:ascii="Arial" w:cs="Arial" w:eastAsia="Arial" w:hAnsi="Arial"/>
          <w:sz w:val="22"/>
          <w:szCs w:val="22"/>
        </w:rPr>
        <w:t xml:space="preserve">OPĆINSKI NAČELNIK</w:t>
      </w:r>
    </w:p>
    <w:p>
      <w:pPr>
        <w:jc w:val="right"/>
      </w:pPr>
      <w:r>
        <w:rPr>
          <w:rFonts w:ascii="Arial" w:cs="Arial" w:eastAsia="Arial" w:hAnsi="Arial"/>
          <w:sz w:val="22"/>
          <w:szCs w:val="22"/>
        </w:rPr>
        <w:t xml:space="preserve">_______________________</w:t>
      </w:r>
    </w:p>
    <w:sectPr>
      <w:pgSz w:w="11906" w:h="16838" w:orient="portrait"/>
      <w:pgMar w:top="1080" w:right="900" w:bottom="108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1F4E79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II. izmjene i dopune Proračuna Općine Sveti Filip i Jakov za 2026. godinu</dc:title>
  <dc:creator>Općina Sveti Filip i Jakov</dc:creator>
  <cp:lastModifiedBy>Općina Sveti Filip i Jakov</cp:lastModifiedBy>
  <cp:revision>1</cp:revision>
  <dcterms:created xsi:type="dcterms:W3CDTF">2026-06-18T11:16:41.369Z</dcterms:created>
  <dcterms:modified xsi:type="dcterms:W3CDTF">2026-06-18T11:16:41.372Z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