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ADFC" w14:textId="77777777" w:rsidR="007C01FF" w:rsidRDefault="00000000">
      <w:pPr>
        <w:spacing w:after="40"/>
        <w:jc w:val="center"/>
      </w:pPr>
      <w:r>
        <w:rPr>
          <w:rFonts w:cs="Arial"/>
          <w:b/>
          <w:color w:val="1F3864"/>
          <w:sz w:val="24"/>
        </w:rPr>
        <w:t>OPĆINA SVETI FILIP I JAKOV</w:t>
      </w:r>
    </w:p>
    <w:p w14:paraId="24FA56EB" w14:textId="77777777" w:rsidR="007C01FF" w:rsidRDefault="00000000">
      <w:pPr>
        <w:spacing w:after="40"/>
        <w:jc w:val="center"/>
      </w:pPr>
      <w:r>
        <w:rPr>
          <w:rFonts w:cs="Arial"/>
          <w:color w:val="000000"/>
          <w:sz w:val="20"/>
        </w:rPr>
        <w:t>Put Primorja 1, 23207 Sveti Filip i Jakov</w:t>
      </w:r>
    </w:p>
    <w:p w14:paraId="32E53BF4" w14:textId="77777777" w:rsidR="007C01FF" w:rsidRDefault="00000000">
      <w:pPr>
        <w:spacing w:after="480"/>
        <w:jc w:val="center"/>
      </w:pPr>
      <w:r>
        <w:rPr>
          <w:rFonts w:cs="Arial"/>
          <w:color w:val="000000"/>
          <w:sz w:val="20"/>
        </w:rPr>
        <w:t>OIB: 57113796391</w:t>
      </w:r>
    </w:p>
    <w:p w14:paraId="1F39DD87" w14:textId="77777777" w:rsidR="007C01FF" w:rsidRDefault="00000000">
      <w:pPr>
        <w:spacing w:after="40"/>
        <w:jc w:val="center"/>
      </w:pPr>
      <w:r>
        <w:rPr>
          <w:rFonts w:cs="Arial"/>
          <w:b/>
          <w:color w:val="1F3864"/>
          <w:sz w:val="36"/>
        </w:rPr>
        <w:t>IZVJEŠĆE O IZVRŠENJU</w:t>
      </w:r>
    </w:p>
    <w:p w14:paraId="09F44E60" w14:textId="77777777" w:rsidR="007C01FF" w:rsidRDefault="00000000">
      <w:pPr>
        <w:spacing w:after="40"/>
        <w:jc w:val="center"/>
      </w:pPr>
      <w:r>
        <w:rPr>
          <w:rFonts w:cs="Arial"/>
          <w:b/>
          <w:color w:val="1F3864"/>
          <w:sz w:val="32"/>
        </w:rPr>
        <w:t>PROGRAMA JAVNIH POTREBA U KULTURI</w:t>
      </w:r>
    </w:p>
    <w:p w14:paraId="7C6F738A" w14:textId="77777777" w:rsidR="007C01FF" w:rsidRDefault="00000000">
      <w:pPr>
        <w:spacing w:after="400"/>
        <w:jc w:val="center"/>
      </w:pPr>
      <w:r>
        <w:rPr>
          <w:rFonts w:cs="Arial"/>
          <w:b/>
          <w:color w:val="1F3864"/>
          <w:sz w:val="28"/>
        </w:rPr>
        <w:t>OPĆINE SVETI FILIP I JAKOV ZA 2025. GODINU</w:t>
      </w:r>
    </w:p>
    <w:p w14:paraId="5AB07DF3" w14:textId="77777777" w:rsidR="007C01FF" w:rsidRDefault="00000000">
      <w:pPr>
        <w:spacing w:after="80"/>
        <w:jc w:val="center"/>
      </w:pPr>
      <w:r>
        <w:rPr>
          <w:rFonts w:cs="Arial"/>
          <w:i/>
          <w:color w:val="000000"/>
        </w:rPr>
        <w:t>Razdoblje: 1. siječnja – 31. prosinca 2025.</w:t>
      </w:r>
    </w:p>
    <w:p w14:paraId="3FDCC731" w14:textId="7C08931D" w:rsidR="007C01FF" w:rsidRDefault="00000000">
      <w:pPr>
        <w:jc w:val="center"/>
      </w:pPr>
      <w:r>
        <w:rPr>
          <w:rFonts w:cs="Arial"/>
          <w:i/>
          <w:color w:val="000000"/>
          <w:sz w:val="20"/>
        </w:rPr>
        <w:t xml:space="preserve">Sveti Filip </w:t>
      </w:r>
      <w:proofErr w:type="spellStart"/>
      <w:r>
        <w:rPr>
          <w:rFonts w:cs="Arial"/>
          <w:i/>
          <w:color w:val="000000"/>
          <w:sz w:val="20"/>
        </w:rPr>
        <w:t>i</w:t>
      </w:r>
      <w:proofErr w:type="spellEnd"/>
      <w:r>
        <w:rPr>
          <w:rFonts w:cs="Arial"/>
          <w:i/>
          <w:color w:val="000000"/>
          <w:sz w:val="20"/>
        </w:rPr>
        <w:t xml:space="preserve"> Jakov, </w:t>
      </w:r>
      <w:r w:rsidR="001E5C1A">
        <w:rPr>
          <w:rFonts w:cs="Arial"/>
          <w:i/>
          <w:color w:val="000000"/>
          <w:sz w:val="20"/>
        </w:rPr>
        <w:t>_____</w:t>
      </w:r>
      <w:r>
        <w:rPr>
          <w:rFonts w:cs="Arial"/>
          <w:i/>
          <w:color w:val="000000"/>
          <w:sz w:val="20"/>
        </w:rPr>
        <w:t xml:space="preserve"> 2026.</w:t>
      </w:r>
    </w:p>
    <w:p w14:paraId="13D27C91" w14:textId="77777777" w:rsidR="007C01FF" w:rsidRDefault="00000000">
      <w:r>
        <w:br w:type="page"/>
      </w:r>
    </w:p>
    <w:p w14:paraId="0D019162" w14:textId="77777777" w:rsidR="007C01FF" w:rsidRDefault="00000000">
      <w:pPr>
        <w:spacing w:before="240" w:after="120"/>
      </w:pPr>
      <w:r>
        <w:rPr>
          <w:rFonts w:cs="Arial"/>
          <w:b/>
          <w:color w:val="1F3864"/>
          <w:sz w:val="28"/>
        </w:rPr>
        <w:lastRenderedPageBreak/>
        <w:t>I. PRAVNI OKVIR I DONOŠENJE PROGRAMA</w:t>
      </w:r>
    </w:p>
    <w:p w14:paraId="103313C1" w14:textId="77777777" w:rsidR="007C01FF" w:rsidRDefault="00000000">
      <w:pPr>
        <w:spacing w:after="120"/>
        <w:jc w:val="both"/>
      </w:pPr>
      <w:r>
        <w:rPr>
          <w:rFonts w:cs="Arial"/>
          <w:color w:val="000000"/>
        </w:rPr>
        <w:t>Ovo Izvješće o izvršenju Programa javnih potreba u kulturi Općine Sveti Filip i Jakov za 2025. godinu izrađuje se sukladno odredbama Zakona o kulturnim vijećima i financiranju javnih potreba u kulturi (Narodne novine broj 83/22) — posebno čl. 5. (kojim predstavničko tijelo programom utvrđuje javne potrebe u kulturi), čl. 9. (vrste sredstava koje obuhvaća financiranje javnih potreba u kulturi), čl. 31. (nadzor davatelja nad namjenskim trošenjem dodijeljenih sredstava) i čl. 34. (obveza dostave izvještaja o realizaciji ministarstvu nadležnom za kulturu) — te odredbama Statuta Općine Sveti Filip i Jakov (Službeni glasnik Općine Sveti Filip i Jakov broj 02/14 – pročišćeni tekst, 06/14, 1/18, 1/20, 2/21, 16/24 i 14/25). Obrazac izvještaja koji se dostavlja Ministarstvu kulture i medija RH propisan je Pravilnikom o obrascu izvješća o realizaciji financiranja javnih potreba u kulturi (Narodne novine broj 129/22), donesenim na temelju čl. 34. navedenog Zakona.</w:t>
      </w:r>
    </w:p>
    <w:p w14:paraId="12897A9B" w14:textId="77777777" w:rsidR="007C01FF" w:rsidRDefault="00000000">
      <w:pPr>
        <w:spacing w:after="80"/>
        <w:jc w:val="both"/>
      </w:pPr>
      <w:r>
        <w:rPr>
          <w:rFonts w:cs="Arial"/>
          <w:color w:val="000000"/>
        </w:rPr>
        <w:t>Program javnih potreba u kulturi Općine Sveti Filip i Jakov za 2025. godinu donijelo je Općinsko vijeće Općine Sveti Filip i Jakov, a tijekom godine bio je mijenjan i nadopunjavan u skladu s dinamikom proračunskih sredstava:</w:t>
      </w:r>
    </w:p>
    <w:p w14:paraId="3F313538" w14:textId="77777777" w:rsidR="007C01FF" w:rsidRDefault="00000000">
      <w:pPr>
        <w:pStyle w:val="Grafikeoznake"/>
        <w:spacing w:after="40"/>
      </w:pPr>
      <w:r>
        <w:t>izvorni Program javnih potreba u kulturi za 2025. godinu (donesen uz Proračun za 2025.);</w:t>
      </w:r>
    </w:p>
    <w:p w14:paraId="5DD385ED" w14:textId="77777777" w:rsidR="007C01FF" w:rsidRDefault="00000000">
      <w:pPr>
        <w:pStyle w:val="Grafikeoznake"/>
        <w:spacing w:after="40"/>
      </w:pPr>
      <w:r>
        <w:t>1. Izmjene i dopune Programa javnih potreba u kulturi za 2025. godinu (donesene uz 2. rebalans Proračuna);</w:t>
      </w:r>
    </w:p>
    <w:p w14:paraId="16C5B41C" w14:textId="77777777" w:rsidR="007C01FF" w:rsidRDefault="00000000">
      <w:pPr>
        <w:pStyle w:val="Grafikeoznake"/>
        <w:spacing w:after="40"/>
      </w:pPr>
      <w:r>
        <w:t>2. Izmjene i dopune Programa javnih potreba u kulturi za 2025. godinu, donesene 22. prosinca 2025. uz 3. Izmjene i dopune Proračuna Općine Sveti Filip i Jakov za 2025. godinu (Službeni glasnik Općine Sveti Filip i Jakov broj 16/25), kojima su utvrđena posljednja važeća planska sredstva u ukupnom iznosu od 386.320,00 €.</w:t>
      </w:r>
    </w:p>
    <w:p w14:paraId="399B55F0" w14:textId="77777777" w:rsidR="007C01FF" w:rsidRDefault="00000000">
      <w:pPr>
        <w:spacing w:before="80"/>
        <w:jc w:val="both"/>
      </w:pPr>
      <w:r>
        <w:rPr>
          <w:rFonts w:cs="Arial"/>
          <w:color w:val="000000"/>
        </w:rPr>
        <w:t>Sredstva za provedbu Programa osigurana su u Proračunu Općine Sveti Filip i Jakov za 2025. godinu, na pozicijama Programa 1008 – Promicanje kulture (organizacijska klasifikacija: Razdjel 001, Glava 00101 – Općina Sveti Filip i Jakov). Ovo Izvješće sastavni je dio dokumentacije koja se prilaže uz Godišnji izvještaj o izvršenju Proračuna Općine za 2025. godinu, te ujedno predstavlja informacijsku osnovu za popunjavanje propisanog obrasca koji se dostavlja Ministarstvu kulture i medija RH (Pravilnik NN 129/22) u roku 30 dana od dana donošenja godišnjeg izvještaja o izvršenju Proračuna Općine.</w:t>
      </w:r>
    </w:p>
    <w:p w14:paraId="173CA1C5" w14:textId="77777777" w:rsidR="007C01FF" w:rsidRDefault="00000000">
      <w:pPr>
        <w:spacing w:before="240" w:after="120"/>
      </w:pPr>
      <w:r>
        <w:rPr>
          <w:rFonts w:cs="Arial"/>
          <w:b/>
          <w:color w:val="1F3864"/>
          <w:sz w:val="28"/>
        </w:rPr>
        <w:t>II. PLAN PROGRAMA ZA 2025. GODINU</w:t>
      </w:r>
    </w:p>
    <w:p w14:paraId="0C16C448" w14:textId="77777777" w:rsidR="007C01FF" w:rsidRDefault="00000000">
      <w:pPr>
        <w:spacing w:after="80"/>
        <w:jc w:val="both"/>
      </w:pPr>
      <w:r>
        <w:rPr>
          <w:rFonts w:cs="Arial"/>
          <w:color w:val="000000"/>
        </w:rPr>
        <w:t>Sukladno čl. 2. 2. Izmjena i dopuna Programa javnih potreba u kulturi za 2025. godinu (Službeni glasnik Općine Sveti Filip i Jakov broj 16/25), planirana sredstva razdijeljena su po aktivnostima Programa 1008 kako slijedi: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3402"/>
        <w:gridCol w:w="1701"/>
      </w:tblGrid>
      <w:tr w:rsidR="007C01FF" w14:paraId="7E77F926" w14:textId="77777777"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1F3864"/>
            <w:vAlign w:val="center"/>
          </w:tcPr>
          <w:p w14:paraId="6074BD18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FFFFFF"/>
                <w:sz w:val="20"/>
              </w:rPr>
              <w:t>Aktivnost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1F3864"/>
            <w:vAlign w:val="center"/>
          </w:tcPr>
          <w:p w14:paraId="798731BC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FFFFFF"/>
                <w:sz w:val="20"/>
              </w:rPr>
              <w:t>Naziv aktivnosti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1F3864"/>
            <w:vAlign w:val="center"/>
          </w:tcPr>
          <w:p w14:paraId="528BE857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FFFFFF"/>
                <w:sz w:val="20"/>
              </w:rPr>
              <w:t>Korisnici / namjena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1F3864"/>
            <w:vAlign w:val="center"/>
          </w:tcPr>
          <w:p w14:paraId="5C5D32F0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FFFFFF"/>
                <w:sz w:val="20"/>
              </w:rPr>
              <w:t>Plan 2025. (€)</w:t>
            </w:r>
          </w:p>
        </w:tc>
      </w:tr>
      <w:tr w:rsidR="007C01FF" w14:paraId="65DA461A" w14:textId="77777777"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B9E3072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000000"/>
                <w:sz w:val="20"/>
              </w:rPr>
              <w:t>A100001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EB5792D" w14:textId="77777777" w:rsidR="007C01FF" w:rsidRDefault="00000000">
            <w:pPr>
              <w:spacing w:before="40" w:after="40"/>
            </w:pPr>
            <w:r>
              <w:rPr>
                <w:rFonts w:cs="Arial"/>
                <w:color w:val="000000"/>
                <w:sz w:val="20"/>
              </w:rPr>
              <w:t>Tekuće donacije kulturnim društvima i udrugama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2F6A589" w14:textId="77777777" w:rsidR="007C01FF" w:rsidRDefault="00000000">
            <w:pPr>
              <w:spacing w:before="40" w:after="40"/>
            </w:pPr>
            <w:r>
              <w:rPr>
                <w:rFonts w:cs="Arial"/>
                <w:i/>
                <w:color w:val="000000"/>
                <w:sz w:val="18"/>
              </w:rPr>
              <w:t>KUD-ovi, klape, udruge u kulturi i ostale donacije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B397213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color w:val="000000"/>
                <w:sz w:val="20"/>
              </w:rPr>
              <w:t>70.670,00</w:t>
            </w:r>
          </w:p>
        </w:tc>
      </w:tr>
      <w:tr w:rsidR="007C01FF" w14:paraId="431BACED" w14:textId="77777777"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C02F63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000000"/>
                <w:sz w:val="20"/>
              </w:rPr>
              <w:t>A100002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4E69792" w14:textId="77777777" w:rsidR="007C01FF" w:rsidRDefault="00000000">
            <w:pPr>
              <w:spacing w:before="40" w:after="40"/>
            </w:pPr>
            <w:r>
              <w:rPr>
                <w:rFonts w:cs="Arial"/>
                <w:color w:val="000000"/>
                <w:sz w:val="20"/>
              </w:rPr>
              <w:t>Kulturno ljeto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D519521" w14:textId="77777777" w:rsidR="007C01FF" w:rsidRDefault="00000000">
            <w:pPr>
              <w:spacing w:before="40" w:after="40"/>
            </w:pPr>
            <w:r>
              <w:rPr>
                <w:rFonts w:cs="Arial"/>
                <w:i/>
                <w:color w:val="000000"/>
                <w:sz w:val="18"/>
              </w:rPr>
              <w:t>Organizacija ljetnih kulturnih događanja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DD302B5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color w:val="000000"/>
                <w:sz w:val="20"/>
              </w:rPr>
              <w:t>37.650,00</w:t>
            </w:r>
          </w:p>
        </w:tc>
      </w:tr>
      <w:tr w:rsidR="007C01FF" w14:paraId="53A7960D" w14:textId="77777777"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7C5CB67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000000"/>
                <w:sz w:val="20"/>
              </w:rPr>
              <w:t>A100004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A18F6F4" w14:textId="77777777" w:rsidR="007C01FF" w:rsidRDefault="00000000">
            <w:pPr>
              <w:spacing w:before="40" w:after="40"/>
            </w:pPr>
            <w:r>
              <w:rPr>
                <w:rFonts w:cs="Arial"/>
                <w:color w:val="000000"/>
                <w:sz w:val="20"/>
              </w:rPr>
              <w:t>Kulturne manifestacije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AC69B86" w14:textId="77777777" w:rsidR="007C01FF" w:rsidRDefault="00000000">
            <w:pPr>
              <w:spacing w:before="40" w:after="40"/>
            </w:pPr>
            <w:r>
              <w:rPr>
                <w:rFonts w:cs="Arial"/>
                <w:i/>
                <w:color w:val="000000"/>
                <w:sz w:val="18"/>
              </w:rPr>
              <w:t>Troškovi organizacije manifestacija, usluge i materijal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04935F4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color w:val="000000"/>
                <w:sz w:val="20"/>
              </w:rPr>
              <w:t>195.000,00</w:t>
            </w:r>
          </w:p>
        </w:tc>
      </w:tr>
      <w:tr w:rsidR="007C01FF" w14:paraId="57E50A60" w14:textId="77777777"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F344457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000000"/>
                <w:sz w:val="20"/>
              </w:rPr>
              <w:t>A100006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32EB2B7" w14:textId="77777777" w:rsidR="007C01FF" w:rsidRDefault="00000000">
            <w:pPr>
              <w:spacing w:before="40" w:after="40"/>
            </w:pPr>
            <w:r>
              <w:rPr>
                <w:rFonts w:cs="Arial"/>
                <w:color w:val="000000"/>
                <w:sz w:val="20"/>
              </w:rPr>
              <w:t>Božićna događanja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18B1302" w14:textId="77777777" w:rsidR="007C01FF" w:rsidRDefault="00000000">
            <w:pPr>
              <w:spacing w:before="40" w:after="40"/>
            </w:pPr>
            <w:r>
              <w:rPr>
                <w:rFonts w:cs="Arial"/>
                <w:i/>
                <w:color w:val="000000"/>
                <w:sz w:val="18"/>
              </w:rPr>
              <w:t>Organizacija adventa i božićnih programa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F652FBC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color w:val="000000"/>
                <w:sz w:val="20"/>
              </w:rPr>
              <w:t>82.000,00</w:t>
            </w:r>
          </w:p>
        </w:tc>
      </w:tr>
      <w:tr w:rsidR="007C01FF" w14:paraId="3D0271D7" w14:textId="77777777"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8CBDEDE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000000"/>
                <w:sz w:val="20"/>
              </w:rPr>
              <w:t>A100007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031A3E6" w14:textId="77777777" w:rsidR="007C01FF" w:rsidRDefault="00000000">
            <w:pPr>
              <w:spacing w:before="40" w:after="40"/>
            </w:pPr>
            <w:r>
              <w:rPr>
                <w:rFonts w:cs="Arial"/>
                <w:color w:val="000000"/>
                <w:sz w:val="20"/>
              </w:rPr>
              <w:t>Sufinanciranje kino projekcija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B695956" w14:textId="77777777" w:rsidR="007C01FF" w:rsidRDefault="00000000">
            <w:pPr>
              <w:spacing w:before="40" w:after="40"/>
            </w:pPr>
            <w:r>
              <w:rPr>
                <w:rFonts w:cs="Arial"/>
                <w:i/>
                <w:color w:val="000000"/>
                <w:sz w:val="18"/>
              </w:rPr>
              <w:t>Troškovi prikazivanja filmova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3952D94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color w:val="000000"/>
                <w:sz w:val="20"/>
              </w:rPr>
              <w:t>1.000,00</w:t>
            </w:r>
          </w:p>
        </w:tc>
      </w:tr>
      <w:tr w:rsidR="007C01FF" w14:paraId="2E5C2C5A" w14:textId="77777777"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7E7"/>
            <w:vAlign w:val="center"/>
          </w:tcPr>
          <w:p w14:paraId="21D60E50" w14:textId="77777777" w:rsidR="007C01FF" w:rsidRDefault="007C01FF">
            <w:pPr>
              <w:spacing w:before="40" w:after="40"/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7E7"/>
            <w:vAlign w:val="center"/>
          </w:tcPr>
          <w:p w14:paraId="2BEFD84C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b/>
                <w:color w:val="000000"/>
              </w:rPr>
              <w:t>UKUPNO PROGRAM 1008: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7E7"/>
            <w:vAlign w:val="center"/>
          </w:tcPr>
          <w:p w14:paraId="2B49AF28" w14:textId="77777777" w:rsidR="007C01FF" w:rsidRDefault="007C01FF">
            <w:pPr>
              <w:spacing w:before="40" w:after="40"/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7E7"/>
            <w:vAlign w:val="center"/>
          </w:tcPr>
          <w:p w14:paraId="44D15950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b/>
                <w:color w:val="000000"/>
              </w:rPr>
              <w:t>386.320,00</w:t>
            </w:r>
          </w:p>
        </w:tc>
      </w:tr>
    </w:tbl>
    <w:p w14:paraId="211E4DD1" w14:textId="77777777" w:rsidR="007C01FF" w:rsidRDefault="00000000">
      <w:pPr>
        <w:spacing w:before="160" w:after="80"/>
        <w:jc w:val="both"/>
      </w:pPr>
      <w:r>
        <w:rPr>
          <w:rFonts w:cs="Arial"/>
          <w:color w:val="000000"/>
        </w:rPr>
        <w:lastRenderedPageBreak/>
        <w:t>Kapitalni i tekući projekti koji su u izvornom planu Programa za 2025. bili predviđeni, a koji su 2. Izmjenama i dopunama brisani ili svedeni na 0,00 € zbog odgode realizacije ili usklađenja s dinamikom provedbe u 2025. godini:</w:t>
      </w:r>
    </w:p>
    <w:p w14:paraId="229C0B97" w14:textId="77777777" w:rsidR="007C01FF" w:rsidRDefault="00000000">
      <w:pPr>
        <w:pStyle w:val="Grafikeoznake"/>
        <w:spacing w:after="40"/>
      </w:pPr>
      <w:r>
        <w:rPr>
          <w:sz w:val="20"/>
        </w:rPr>
        <w:t>K100003 – Obnova kule Fortica i popratni sadržaji,</w:t>
      </w:r>
    </w:p>
    <w:p w14:paraId="57757054" w14:textId="77777777" w:rsidR="007C01FF" w:rsidRDefault="00000000">
      <w:pPr>
        <w:pStyle w:val="Grafikeoznake"/>
        <w:spacing w:after="40"/>
      </w:pPr>
      <w:r>
        <w:rPr>
          <w:sz w:val="20"/>
        </w:rPr>
        <w:t>K100004 – Sanacija sanitarnog čvora u kinu,</w:t>
      </w:r>
    </w:p>
    <w:p w14:paraId="4F632380" w14:textId="77777777" w:rsidR="007C01FF" w:rsidRDefault="00000000">
      <w:pPr>
        <w:pStyle w:val="Grafikeoznake"/>
        <w:spacing w:after="40"/>
      </w:pPr>
      <w:r>
        <w:rPr>
          <w:sz w:val="20"/>
        </w:rPr>
        <w:t>K100005 – Rekonstrukcija i opremanje društveno-kulturnog centra Stara škola,</w:t>
      </w:r>
    </w:p>
    <w:p w14:paraId="2955CF4D" w14:textId="77777777" w:rsidR="007C01FF" w:rsidRDefault="00000000">
      <w:pPr>
        <w:pStyle w:val="Grafikeoznake"/>
        <w:spacing w:after="40"/>
      </w:pPr>
      <w:r>
        <w:rPr>
          <w:sz w:val="20"/>
        </w:rPr>
        <w:t>K100006 – Solarni paneli i ulaganja na kino dvorani,</w:t>
      </w:r>
    </w:p>
    <w:p w14:paraId="5BFE82BB" w14:textId="77777777" w:rsidR="007C01FF" w:rsidRDefault="00000000">
      <w:pPr>
        <w:pStyle w:val="Grafikeoznake"/>
        <w:spacing w:after="40"/>
      </w:pPr>
      <w:r>
        <w:rPr>
          <w:sz w:val="20"/>
        </w:rPr>
        <w:t>K100007 – Mobilno kino,</w:t>
      </w:r>
    </w:p>
    <w:p w14:paraId="4DEA1DE5" w14:textId="77777777" w:rsidR="007C01FF" w:rsidRDefault="00000000">
      <w:pPr>
        <w:pStyle w:val="Grafikeoznake"/>
        <w:spacing w:after="40"/>
      </w:pPr>
      <w:r>
        <w:rPr>
          <w:sz w:val="20"/>
        </w:rPr>
        <w:t>T100002 – Monografija Općine Sveti Filip i Jakov.</w:t>
      </w:r>
    </w:p>
    <w:p w14:paraId="2989AB7E" w14:textId="77777777" w:rsidR="007C01FF" w:rsidRDefault="00000000">
      <w:r>
        <w:br w:type="page"/>
      </w:r>
    </w:p>
    <w:p w14:paraId="2184B753" w14:textId="77777777" w:rsidR="007C01FF" w:rsidRDefault="00000000">
      <w:pPr>
        <w:spacing w:before="240" w:after="120"/>
      </w:pPr>
      <w:r>
        <w:rPr>
          <w:rFonts w:cs="Arial"/>
          <w:b/>
          <w:color w:val="1F3864"/>
          <w:sz w:val="28"/>
        </w:rPr>
        <w:lastRenderedPageBreak/>
        <w:t>III. IZVRŠENJE PROGRAMA U 2025. GODINI</w:t>
      </w:r>
    </w:p>
    <w:p w14:paraId="7B79A79E" w14:textId="486EDC59" w:rsidR="007C01FF" w:rsidRDefault="00000000">
      <w:pPr>
        <w:spacing w:after="80"/>
        <w:jc w:val="both"/>
      </w:pPr>
      <w:r>
        <w:rPr>
          <w:rFonts w:cs="Arial"/>
          <w:color w:val="000000"/>
        </w:rPr>
        <w:t xml:space="preserve">Izvršenje Programa javnih potreba u kulturi za 2025. godinu prikazano je u </w:t>
      </w:r>
      <w:proofErr w:type="spellStart"/>
      <w:r>
        <w:rPr>
          <w:rFonts w:cs="Arial"/>
          <w:color w:val="000000"/>
        </w:rPr>
        <w:t>nastavku</w:t>
      </w:r>
      <w:proofErr w:type="spellEnd"/>
      <w:r>
        <w:rPr>
          <w:rFonts w:cs="Arial"/>
          <w:color w:val="000000"/>
        </w:rPr>
        <w:t xml:space="preserve"> po </w:t>
      </w:r>
      <w:proofErr w:type="spellStart"/>
      <w:r>
        <w:rPr>
          <w:rFonts w:cs="Arial"/>
          <w:color w:val="000000"/>
        </w:rPr>
        <w:t>pojedinim</w:t>
      </w:r>
      <w:proofErr w:type="spellEnd"/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aktivnostima</w:t>
      </w:r>
      <w:proofErr w:type="spellEnd"/>
      <w:r>
        <w:rPr>
          <w:rFonts w:cs="Arial"/>
          <w:color w:val="000000"/>
        </w:rPr>
        <w:t xml:space="preserve">, za </w:t>
      </w:r>
      <w:proofErr w:type="spellStart"/>
      <w:r>
        <w:rPr>
          <w:rFonts w:cs="Arial"/>
          <w:color w:val="000000"/>
        </w:rPr>
        <w:t>razdoblje</w:t>
      </w:r>
      <w:proofErr w:type="spellEnd"/>
      <w:r>
        <w:rPr>
          <w:rFonts w:cs="Arial"/>
          <w:color w:val="000000"/>
        </w:rPr>
        <w:t xml:space="preserve"> od 1. siječnja do 31. prosinca 2025. godine: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0"/>
        <w:gridCol w:w="4535"/>
        <w:gridCol w:w="1587"/>
        <w:gridCol w:w="1587"/>
        <w:gridCol w:w="907"/>
      </w:tblGrid>
      <w:tr w:rsidR="007C01FF" w14:paraId="0037173F" w14:textId="77777777"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1F3864"/>
            <w:vAlign w:val="center"/>
          </w:tcPr>
          <w:p w14:paraId="052048A5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FFFFFF"/>
                <w:sz w:val="20"/>
              </w:rPr>
              <w:t>Aktivnost</w:t>
            </w:r>
          </w:p>
        </w:tc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1F3864"/>
            <w:vAlign w:val="center"/>
          </w:tcPr>
          <w:p w14:paraId="428F9950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FFFFFF"/>
                <w:sz w:val="20"/>
              </w:rPr>
              <w:t>Naziv</w:t>
            </w:r>
          </w:p>
        </w:tc>
        <w:tc>
          <w:tcPr>
            <w:tcW w:w="1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1F3864"/>
            <w:vAlign w:val="center"/>
          </w:tcPr>
          <w:p w14:paraId="19F974D2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FFFFFF"/>
                <w:sz w:val="20"/>
              </w:rPr>
              <w:t>Plan 2025. (€)</w:t>
            </w:r>
          </w:p>
        </w:tc>
        <w:tc>
          <w:tcPr>
            <w:tcW w:w="1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1F3864"/>
            <w:vAlign w:val="center"/>
          </w:tcPr>
          <w:p w14:paraId="12035F34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FFFFFF"/>
                <w:sz w:val="20"/>
              </w:rPr>
              <w:t>Izvršenje 2025. (€)</w:t>
            </w:r>
          </w:p>
        </w:tc>
        <w:tc>
          <w:tcPr>
            <w:tcW w:w="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1F3864"/>
            <w:vAlign w:val="center"/>
          </w:tcPr>
          <w:p w14:paraId="2668093C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FFFFFF"/>
                <w:sz w:val="20"/>
              </w:rPr>
              <w:t>Indeks (%)</w:t>
            </w:r>
          </w:p>
        </w:tc>
      </w:tr>
      <w:tr w:rsidR="007C01FF" w14:paraId="188E5FFA" w14:textId="77777777"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C837432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000000"/>
                <w:sz w:val="20"/>
              </w:rPr>
              <w:t>A100001</w:t>
            </w:r>
          </w:p>
        </w:tc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A0D97BB" w14:textId="77777777" w:rsidR="007C01FF" w:rsidRDefault="00000000">
            <w:pPr>
              <w:spacing w:before="40" w:after="40"/>
            </w:pPr>
            <w:r>
              <w:rPr>
                <w:rFonts w:cs="Arial"/>
                <w:color w:val="000000"/>
                <w:sz w:val="20"/>
              </w:rPr>
              <w:t>Tekuće donacije kulturnim društvima i udrugama</w:t>
            </w:r>
          </w:p>
        </w:tc>
        <w:tc>
          <w:tcPr>
            <w:tcW w:w="1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682A292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color w:val="000000"/>
                <w:sz w:val="20"/>
              </w:rPr>
              <w:t>70.670,00</w:t>
            </w:r>
          </w:p>
        </w:tc>
        <w:tc>
          <w:tcPr>
            <w:tcW w:w="1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CA39960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color w:val="000000"/>
                <w:sz w:val="20"/>
              </w:rPr>
              <w:t>61.230,84</w:t>
            </w:r>
          </w:p>
        </w:tc>
        <w:tc>
          <w:tcPr>
            <w:tcW w:w="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B3FC5A7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color w:val="000000"/>
                <w:sz w:val="20"/>
              </w:rPr>
              <w:t>86,64 %</w:t>
            </w:r>
          </w:p>
        </w:tc>
      </w:tr>
      <w:tr w:rsidR="007C01FF" w14:paraId="5D8819CC" w14:textId="77777777"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904B82A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000000"/>
                <w:sz w:val="20"/>
              </w:rPr>
              <w:t>A100002</w:t>
            </w:r>
          </w:p>
        </w:tc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519DB88" w14:textId="77777777" w:rsidR="007C01FF" w:rsidRDefault="00000000">
            <w:pPr>
              <w:spacing w:before="40" w:after="40"/>
            </w:pPr>
            <w:r>
              <w:rPr>
                <w:rFonts w:cs="Arial"/>
                <w:color w:val="000000"/>
                <w:sz w:val="20"/>
              </w:rPr>
              <w:t>Kulturno ljeto</w:t>
            </w:r>
          </w:p>
        </w:tc>
        <w:tc>
          <w:tcPr>
            <w:tcW w:w="1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C07B3B1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color w:val="000000"/>
                <w:sz w:val="20"/>
              </w:rPr>
              <w:t>37.650,00</w:t>
            </w:r>
          </w:p>
        </w:tc>
        <w:tc>
          <w:tcPr>
            <w:tcW w:w="1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E856B7D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color w:val="000000"/>
                <w:sz w:val="20"/>
              </w:rPr>
              <w:t>37.039,59</w:t>
            </w:r>
          </w:p>
        </w:tc>
        <w:tc>
          <w:tcPr>
            <w:tcW w:w="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F795A40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color w:val="000000"/>
                <w:sz w:val="20"/>
              </w:rPr>
              <w:t>98,38 %</w:t>
            </w:r>
          </w:p>
        </w:tc>
      </w:tr>
      <w:tr w:rsidR="007C01FF" w14:paraId="5B89F235" w14:textId="77777777"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9528B10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000000"/>
                <w:sz w:val="20"/>
              </w:rPr>
              <w:t>A100004</w:t>
            </w:r>
          </w:p>
        </w:tc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ADCA7D" w14:textId="77777777" w:rsidR="007C01FF" w:rsidRDefault="00000000">
            <w:pPr>
              <w:spacing w:before="40" w:after="40"/>
            </w:pPr>
            <w:r>
              <w:rPr>
                <w:rFonts w:cs="Arial"/>
                <w:color w:val="000000"/>
                <w:sz w:val="20"/>
              </w:rPr>
              <w:t>Kulturne manifestacije</w:t>
            </w:r>
          </w:p>
        </w:tc>
        <w:tc>
          <w:tcPr>
            <w:tcW w:w="1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C3E09E7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color w:val="000000"/>
                <w:sz w:val="20"/>
              </w:rPr>
              <w:t>195.000,00</w:t>
            </w:r>
          </w:p>
        </w:tc>
        <w:tc>
          <w:tcPr>
            <w:tcW w:w="1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30EE3B9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color w:val="000000"/>
                <w:sz w:val="20"/>
              </w:rPr>
              <w:t>190.602,78</w:t>
            </w:r>
          </w:p>
        </w:tc>
        <w:tc>
          <w:tcPr>
            <w:tcW w:w="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D42ECFA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color w:val="000000"/>
                <w:sz w:val="20"/>
              </w:rPr>
              <w:t>97,75 %</w:t>
            </w:r>
          </w:p>
        </w:tc>
      </w:tr>
      <w:tr w:rsidR="007C01FF" w14:paraId="4EC79E3A" w14:textId="77777777"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61DCEB8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000000"/>
                <w:sz w:val="20"/>
              </w:rPr>
              <w:t>A100006</w:t>
            </w:r>
          </w:p>
        </w:tc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903F29" w14:textId="77777777" w:rsidR="007C01FF" w:rsidRDefault="00000000">
            <w:pPr>
              <w:spacing w:before="40" w:after="40"/>
            </w:pPr>
            <w:r>
              <w:rPr>
                <w:rFonts w:cs="Arial"/>
                <w:color w:val="000000"/>
                <w:sz w:val="20"/>
              </w:rPr>
              <w:t>Božićna događanja</w:t>
            </w:r>
          </w:p>
        </w:tc>
        <w:tc>
          <w:tcPr>
            <w:tcW w:w="1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8D3EB53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color w:val="000000"/>
                <w:sz w:val="20"/>
              </w:rPr>
              <w:t>82.000,00</w:t>
            </w:r>
          </w:p>
        </w:tc>
        <w:tc>
          <w:tcPr>
            <w:tcW w:w="1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4F7AA6B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color w:val="000000"/>
                <w:sz w:val="20"/>
              </w:rPr>
              <w:t>73.516,66</w:t>
            </w:r>
          </w:p>
        </w:tc>
        <w:tc>
          <w:tcPr>
            <w:tcW w:w="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C51877D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color w:val="000000"/>
                <w:sz w:val="20"/>
              </w:rPr>
              <w:t>89,65 %</w:t>
            </w:r>
          </w:p>
        </w:tc>
      </w:tr>
      <w:tr w:rsidR="007C01FF" w14:paraId="55956A53" w14:textId="77777777"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B0DEC6A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000000"/>
                <w:sz w:val="20"/>
              </w:rPr>
              <w:t>A100007</w:t>
            </w:r>
          </w:p>
        </w:tc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0337414" w14:textId="77777777" w:rsidR="007C01FF" w:rsidRDefault="00000000">
            <w:pPr>
              <w:spacing w:before="40" w:after="40"/>
            </w:pPr>
            <w:r>
              <w:rPr>
                <w:rFonts w:cs="Arial"/>
                <w:color w:val="000000"/>
                <w:sz w:val="20"/>
              </w:rPr>
              <w:t>Sufinanciranje kino projekcija</w:t>
            </w:r>
          </w:p>
        </w:tc>
        <w:tc>
          <w:tcPr>
            <w:tcW w:w="1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0F8E761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color w:val="000000"/>
                <w:sz w:val="20"/>
              </w:rPr>
              <w:t>1.000,00</w:t>
            </w:r>
          </w:p>
        </w:tc>
        <w:tc>
          <w:tcPr>
            <w:tcW w:w="1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7D12BFC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color w:val="000000"/>
                <w:sz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E9141C7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color w:val="000000"/>
                <w:sz w:val="20"/>
              </w:rPr>
              <w:t>0,00 %</w:t>
            </w:r>
          </w:p>
        </w:tc>
      </w:tr>
      <w:tr w:rsidR="007C01FF" w14:paraId="7731D6E0" w14:textId="77777777"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01CD5E1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000000"/>
                <w:sz w:val="20"/>
              </w:rPr>
              <w:t>T100002</w:t>
            </w:r>
          </w:p>
        </w:tc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D460FE0" w14:textId="77777777" w:rsidR="007C01FF" w:rsidRDefault="00000000">
            <w:pPr>
              <w:spacing w:before="40" w:after="40"/>
            </w:pPr>
            <w:r>
              <w:rPr>
                <w:rFonts w:cs="Arial"/>
                <w:color w:val="000000"/>
                <w:sz w:val="20"/>
              </w:rPr>
              <w:t>Monografija Općine Sv. Filip i Jakov</w:t>
            </w:r>
          </w:p>
        </w:tc>
        <w:tc>
          <w:tcPr>
            <w:tcW w:w="1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3DBD6E0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color w:val="000000"/>
                <w:sz w:val="20"/>
              </w:rPr>
              <w:t>0,00</w:t>
            </w:r>
          </w:p>
        </w:tc>
        <w:tc>
          <w:tcPr>
            <w:tcW w:w="1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3CF0253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color w:val="000000"/>
                <w:sz w:val="20"/>
              </w:rPr>
              <w:t>4.479,18</w:t>
            </w:r>
          </w:p>
        </w:tc>
        <w:tc>
          <w:tcPr>
            <w:tcW w:w="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79917C5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color w:val="000000"/>
                <w:sz w:val="20"/>
              </w:rPr>
              <w:t>—</w:t>
            </w:r>
          </w:p>
        </w:tc>
      </w:tr>
      <w:tr w:rsidR="007C01FF" w14:paraId="0BC9597D" w14:textId="77777777"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7E7"/>
            <w:vAlign w:val="center"/>
          </w:tcPr>
          <w:p w14:paraId="4E0D484F" w14:textId="77777777" w:rsidR="007C01FF" w:rsidRDefault="007C01FF">
            <w:pPr>
              <w:spacing w:before="40" w:after="40"/>
            </w:pPr>
          </w:p>
        </w:tc>
        <w:tc>
          <w:tcPr>
            <w:tcW w:w="4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7E7"/>
            <w:vAlign w:val="center"/>
          </w:tcPr>
          <w:p w14:paraId="6E9BDF21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b/>
                <w:color w:val="000000"/>
              </w:rPr>
              <w:t>UKUPNO PROGRAM 1008:</w:t>
            </w:r>
          </w:p>
        </w:tc>
        <w:tc>
          <w:tcPr>
            <w:tcW w:w="1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7E7"/>
            <w:vAlign w:val="center"/>
          </w:tcPr>
          <w:p w14:paraId="6CCBEC6C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b/>
                <w:color w:val="000000"/>
              </w:rPr>
              <w:t>386.320,00</w:t>
            </w:r>
          </w:p>
        </w:tc>
        <w:tc>
          <w:tcPr>
            <w:tcW w:w="15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7E7"/>
            <w:vAlign w:val="center"/>
          </w:tcPr>
          <w:p w14:paraId="6639D9C0" w14:textId="77777777" w:rsidR="007C01FF" w:rsidRDefault="00000000">
            <w:pPr>
              <w:spacing w:before="40" w:after="40"/>
              <w:jc w:val="right"/>
            </w:pPr>
            <w:r>
              <w:rPr>
                <w:rFonts w:cs="Arial"/>
                <w:b/>
                <w:color w:val="000000"/>
              </w:rPr>
              <w:t>366.869,05</w:t>
            </w:r>
          </w:p>
        </w:tc>
        <w:tc>
          <w:tcPr>
            <w:tcW w:w="9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4C7E7"/>
            <w:vAlign w:val="center"/>
          </w:tcPr>
          <w:p w14:paraId="546397F4" w14:textId="77777777" w:rsidR="007C01FF" w:rsidRDefault="00000000">
            <w:pPr>
              <w:spacing w:before="40" w:after="40"/>
              <w:jc w:val="center"/>
            </w:pPr>
            <w:r>
              <w:rPr>
                <w:rFonts w:cs="Arial"/>
                <w:b/>
                <w:color w:val="000000"/>
              </w:rPr>
              <w:t>94,97 %</w:t>
            </w:r>
          </w:p>
        </w:tc>
      </w:tr>
    </w:tbl>
    <w:p w14:paraId="31FF97BA" w14:textId="77777777" w:rsidR="001E5C1A" w:rsidRDefault="001E5C1A">
      <w:pPr>
        <w:spacing w:before="240" w:after="120"/>
        <w:rPr>
          <w:rFonts w:cs="Arial"/>
          <w:b/>
          <w:color w:val="1F3864"/>
          <w:sz w:val="28"/>
        </w:rPr>
      </w:pPr>
    </w:p>
    <w:p w14:paraId="705D5A41" w14:textId="60081AF8" w:rsidR="007C01FF" w:rsidRDefault="00000000">
      <w:pPr>
        <w:spacing w:before="240" w:after="120"/>
      </w:pPr>
      <w:r>
        <w:rPr>
          <w:rFonts w:cs="Arial"/>
          <w:b/>
          <w:color w:val="1F3864"/>
          <w:sz w:val="28"/>
        </w:rPr>
        <w:t>IV. OBRAZLOŽENJE IZVRŠENJA PO AKTIVNOSTIMA</w:t>
      </w:r>
    </w:p>
    <w:p w14:paraId="485C5524" w14:textId="77777777" w:rsidR="007C01FF" w:rsidRDefault="00000000">
      <w:pPr>
        <w:spacing w:before="240" w:after="120"/>
      </w:pPr>
      <w:r>
        <w:rPr>
          <w:rFonts w:cs="Arial"/>
          <w:b/>
          <w:color w:val="1F3864"/>
        </w:rPr>
        <w:t>A100001 — Tekuće donacije kulturnim društvima i udrugama</w:t>
      </w:r>
    </w:p>
    <w:p w14:paraId="193B24B7" w14:textId="77777777" w:rsidR="007C01FF" w:rsidRDefault="00000000">
      <w:pPr>
        <w:spacing w:after="160"/>
        <w:jc w:val="both"/>
      </w:pPr>
      <w:r>
        <w:rPr>
          <w:rFonts w:cs="Arial"/>
          <w:color w:val="000000"/>
          <w:sz w:val="20"/>
        </w:rPr>
        <w:t>Plan 70.670,00 € / izvršenje 61.230,84 € (indeks 86,64 %). Sredstva su utrošena na donacije kulturnim društvima i udrugama u kulturi koje djeluju na području Općine — kulturno-umjetničkim društvima (KUD-ovima), klapama, folklornim društvima i ostalim udrugama, sukladno Pravilniku o financiranju programa od interesa za opće dobro koje provode udruge te sklopljenim ugovorima o financiranju. Niže izvršenje od plana posljedica je manjeg broja zaprimljenih i prihvaćenih zahtjeva pojedinih korisnika u odnosu na inicijalno predviđen kapacitet ove aktivnosti.</w:t>
      </w:r>
    </w:p>
    <w:p w14:paraId="0CFC43C5" w14:textId="77777777" w:rsidR="007C01FF" w:rsidRDefault="00000000">
      <w:pPr>
        <w:spacing w:before="240" w:after="120"/>
      </w:pPr>
      <w:r>
        <w:rPr>
          <w:rFonts w:cs="Arial"/>
          <w:b/>
          <w:color w:val="1F3864"/>
        </w:rPr>
        <w:t>A100002 — Kulturno ljeto</w:t>
      </w:r>
    </w:p>
    <w:p w14:paraId="44C09463" w14:textId="77777777" w:rsidR="007C01FF" w:rsidRDefault="00000000">
      <w:pPr>
        <w:spacing w:after="160"/>
        <w:jc w:val="both"/>
      </w:pPr>
      <w:r>
        <w:rPr>
          <w:rFonts w:cs="Arial"/>
          <w:color w:val="000000"/>
          <w:sz w:val="20"/>
        </w:rPr>
        <w:t>Plan 37.650,00 € / izvršenje 37.039,59 € (indeks 98,38 %). Sredstva su utrošena na organizaciju ljetnih kulturnih događanja u Općini, uključujući klapsko ljeto, koncerte, kazališne predstave na otvorenom i druge programe tradicionalno usmjerene na turističku sezonu i lokalno stanovništvo. Aktivnost je realizirana gotovo u cijelosti prema planu.</w:t>
      </w:r>
    </w:p>
    <w:p w14:paraId="2B09802B" w14:textId="77777777" w:rsidR="007C01FF" w:rsidRDefault="00000000">
      <w:pPr>
        <w:spacing w:before="240" w:after="120"/>
      </w:pPr>
      <w:r>
        <w:rPr>
          <w:rFonts w:cs="Arial"/>
          <w:b/>
          <w:color w:val="1F3864"/>
        </w:rPr>
        <w:t>A100004 — Kulturne manifestacije</w:t>
      </w:r>
    </w:p>
    <w:p w14:paraId="2686C22C" w14:textId="77777777" w:rsidR="007C01FF" w:rsidRDefault="00000000">
      <w:pPr>
        <w:spacing w:after="160"/>
        <w:jc w:val="both"/>
      </w:pPr>
      <w:r>
        <w:rPr>
          <w:rFonts w:cs="Arial"/>
          <w:color w:val="000000"/>
          <w:sz w:val="20"/>
        </w:rPr>
        <w:t>Plan 195.000,00 € / izvršenje 190.602,78 € (indeks 97,75 %). Najobimnija aktivnost Programa u 2025. obuhvatila je troškove organizacije kulturnih manifestacija u Općini tijekom godine — usluge tonske i tehničke produkcije, najam opreme, scenografije, honorare izvođača, troškove ugostiteljskih usluga, materijal i druge nužne troškove. Iznos je u potpunosti utrošen za namjene koje su predviđene Programom.</w:t>
      </w:r>
    </w:p>
    <w:p w14:paraId="1AD3CF94" w14:textId="77777777" w:rsidR="007C01FF" w:rsidRDefault="00000000">
      <w:pPr>
        <w:spacing w:before="240" w:after="120"/>
      </w:pPr>
      <w:r>
        <w:rPr>
          <w:rFonts w:cs="Arial"/>
          <w:b/>
          <w:color w:val="1F3864"/>
        </w:rPr>
        <w:t>A100006 — Božićna događanja</w:t>
      </w:r>
    </w:p>
    <w:p w14:paraId="4ACF2014" w14:textId="77777777" w:rsidR="007C01FF" w:rsidRDefault="00000000">
      <w:pPr>
        <w:spacing w:after="160"/>
        <w:jc w:val="both"/>
      </w:pPr>
      <w:r>
        <w:rPr>
          <w:rFonts w:cs="Arial"/>
          <w:color w:val="000000"/>
          <w:sz w:val="20"/>
        </w:rPr>
        <w:t>Plan 82.000,00 € / izvršenje 73.516,66 € (indeks 89,65 %). Sredstva su utrošena na organizaciju adventa i božićnih programa u naseljima Općine — postavljanje božićne dekoracije, ugostiteljska ponuda, koncerti, dječji programi i druge aktivnosti adventskog ciklusa. Manje izvršenje od plana proizlazi iz odgode ili smanjivanja dijela predviđenih aktivnosti.</w:t>
      </w:r>
    </w:p>
    <w:p w14:paraId="070E8BC4" w14:textId="77777777" w:rsidR="007C01FF" w:rsidRDefault="00000000">
      <w:pPr>
        <w:spacing w:before="240" w:after="120"/>
      </w:pPr>
      <w:r>
        <w:rPr>
          <w:rFonts w:cs="Arial"/>
          <w:b/>
          <w:color w:val="1F3864"/>
        </w:rPr>
        <w:lastRenderedPageBreak/>
        <w:t>A100007 — Sufinanciranje kino projekcija</w:t>
      </w:r>
    </w:p>
    <w:p w14:paraId="54149247" w14:textId="77777777" w:rsidR="007C01FF" w:rsidRDefault="00000000">
      <w:pPr>
        <w:spacing w:after="160"/>
        <w:jc w:val="both"/>
      </w:pPr>
      <w:r>
        <w:rPr>
          <w:rFonts w:cs="Arial"/>
          <w:color w:val="000000"/>
          <w:sz w:val="20"/>
        </w:rPr>
        <w:t>Plan 1.000,00 € / izvršenje 0,00 €. Aktivnost u 2025. godini nije realizirana — sufinanciranje kino projekcija nije bilo zatraženo niti su provedeni odgovarajući postupci, pa je iznos u cijelosti neutrošen.</w:t>
      </w:r>
    </w:p>
    <w:p w14:paraId="343C90D9" w14:textId="77777777" w:rsidR="007C01FF" w:rsidRDefault="00000000">
      <w:pPr>
        <w:spacing w:before="240" w:after="120"/>
      </w:pPr>
      <w:r>
        <w:rPr>
          <w:rFonts w:cs="Arial"/>
          <w:b/>
          <w:color w:val="1F3864"/>
        </w:rPr>
        <w:t>T100002 — Monografija Općine Sveti Filip i Jakov</w:t>
      </w:r>
    </w:p>
    <w:p w14:paraId="128DB39F" w14:textId="77777777" w:rsidR="007C01FF" w:rsidRDefault="00000000">
      <w:pPr>
        <w:jc w:val="both"/>
      </w:pPr>
      <w:r>
        <w:rPr>
          <w:rFonts w:cs="Arial"/>
          <w:color w:val="000000"/>
          <w:sz w:val="20"/>
        </w:rPr>
        <w:t>Plan 0,00 € / izvršenje 4.479,18 €. Iako je tekući projekt 2. Izmjenama i dopunama Programa formalno sveden na 0,00 €, tijekom 2025. godine nastali su preostali troškovi vezani uz dovršenje pripremnih aktivnosti i izrade Monografije Općine. Ti su rashodi podmireni iz raspoloživih namjenskih prihoda Općine, u okviru ukupnog plana Programa javnih potreba u kulturi koji je u cjelini izvršen ispod plana (indeks 94,97 %), kao i u okviru ukupnog plana Razdjela 001. Riječ je o troškovima koji su namjenski utrošeni za izradu Monografije i evidentirani u službenoj knjigovodstvenoj evidenciji Općine pod ovom aktivnošću.</w:t>
      </w:r>
    </w:p>
    <w:p w14:paraId="6130859E" w14:textId="77777777" w:rsidR="007C01FF" w:rsidRDefault="00000000">
      <w:pPr>
        <w:spacing w:before="240" w:after="120"/>
      </w:pPr>
      <w:r>
        <w:rPr>
          <w:rFonts w:cs="Arial"/>
          <w:b/>
          <w:color w:val="1F3864"/>
          <w:sz w:val="28"/>
        </w:rPr>
        <w:t>V. ZAKLJUČAK</w:t>
      </w:r>
    </w:p>
    <w:p w14:paraId="1D82FAB5" w14:textId="77777777" w:rsidR="007C01FF" w:rsidRDefault="00000000">
      <w:pPr>
        <w:spacing w:before="80" w:after="160"/>
        <w:jc w:val="both"/>
      </w:pPr>
      <w:r>
        <w:rPr>
          <w:rFonts w:cs="Arial"/>
          <w:color w:val="000000"/>
        </w:rPr>
        <w:t xml:space="preserve">Program javnih potreba u kulturi Općine Sveti Filip i Jakov za 2025. godinu izvršen je u ukupnom iznosu od </w:t>
      </w:r>
      <w:r>
        <w:rPr>
          <w:rFonts w:cs="Arial"/>
          <w:b/>
          <w:color w:val="1F3864"/>
        </w:rPr>
        <w:t>366.869,05 € od planiranih 386.320,00 €, što predstavlja izvršenje od 94,97 %</w:t>
      </w:r>
      <w:r>
        <w:rPr>
          <w:rFonts w:cs="Arial"/>
          <w:color w:val="000000"/>
        </w:rPr>
        <w:t>. Realizacija Programa odraz je provedbe planiranih kulturnih aktivnosti tijekom godine — od kulturnog ljeta, kulturnih manifestacija i adventa do donacija kulturnim društvima i udrugama. Neostvarenje plana u pojedinim stavkama (kino projekcije, dio donacija) odraz je realne potrebe, dinamike zaprimljenih zahtjeva i provedbenih kapaciteta tijekom 2025. godine, pri čemu je struktura Programa očuvana.</w:t>
      </w:r>
    </w:p>
    <w:p w14:paraId="44D8B258" w14:textId="77777777" w:rsidR="007C01FF" w:rsidRDefault="00000000">
      <w:pPr>
        <w:spacing w:after="400"/>
        <w:jc w:val="both"/>
      </w:pPr>
      <w:r>
        <w:rPr>
          <w:rFonts w:cs="Arial"/>
          <w:color w:val="000000"/>
          <w:sz w:val="20"/>
        </w:rPr>
        <w:t>Sukladno čl. 34. Zakona o kulturnim vijećima i financiranju javnih potreba u kulturi (NN 83/22), Općina će u roku od 30 dana od dana donošenja Godišnjeg izvještaja o izvršenju Proračuna Općine za 2025. godinu Ministarstvu kulture i medija Republike Hrvatske dostaviti izvještaj o realizaciji financiranja javnih potreba u kulturi za 2025. godinu na propisanom obrascu (Pravilnik NN 129/22), elektroničkim putem. Ovo Izvješće predstavlja informacijsku osnovu za navedeno izvještavanje.</w:t>
      </w:r>
    </w:p>
    <w:p w14:paraId="483EA379" w14:textId="77777777" w:rsidR="007C01FF" w:rsidRDefault="00000000">
      <w:pPr>
        <w:spacing w:before="400" w:after="40"/>
        <w:jc w:val="right"/>
      </w:pPr>
      <w:r>
        <w:rPr>
          <w:rFonts w:cs="Arial"/>
          <w:b/>
          <w:color w:val="000000"/>
        </w:rPr>
        <w:t>OPĆINSKI NAČELNIK</w:t>
      </w:r>
    </w:p>
    <w:p w14:paraId="26123A11" w14:textId="1B185BF0" w:rsidR="007C01FF" w:rsidRDefault="007C01FF">
      <w:pPr>
        <w:spacing w:before="240" w:after="40"/>
        <w:jc w:val="right"/>
      </w:pPr>
    </w:p>
    <w:p w14:paraId="244A613D" w14:textId="77777777" w:rsidR="007C01FF" w:rsidRDefault="00000000">
      <w:pPr>
        <w:spacing w:after="80"/>
        <w:jc w:val="right"/>
      </w:pPr>
      <w:r>
        <w:rPr>
          <w:rFonts w:cs="Arial"/>
          <w:color w:val="000000"/>
          <w:sz w:val="20"/>
        </w:rPr>
        <w:t>_______________________</w:t>
      </w:r>
    </w:p>
    <w:sectPr w:rsidR="007C01FF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4436908">
    <w:abstractNumId w:val="8"/>
  </w:num>
  <w:num w:numId="2" w16cid:durableId="1671643921">
    <w:abstractNumId w:val="6"/>
  </w:num>
  <w:num w:numId="3" w16cid:durableId="365374576">
    <w:abstractNumId w:val="5"/>
  </w:num>
  <w:num w:numId="4" w16cid:durableId="198468390">
    <w:abstractNumId w:val="4"/>
  </w:num>
  <w:num w:numId="5" w16cid:durableId="1777753518">
    <w:abstractNumId w:val="7"/>
  </w:num>
  <w:num w:numId="6" w16cid:durableId="1329216766">
    <w:abstractNumId w:val="3"/>
  </w:num>
  <w:num w:numId="7" w16cid:durableId="59331596">
    <w:abstractNumId w:val="2"/>
  </w:num>
  <w:num w:numId="8" w16cid:durableId="1754813492">
    <w:abstractNumId w:val="1"/>
  </w:num>
  <w:num w:numId="9" w16cid:durableId="10708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5C1A"/>
    <w:rsid w:val="0029639D"/>
    <w:rsid w:val="00326F90"/>
    <w:rsid w:val="006679FD"/>
    <w:rsid w:val="007C01F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A25CA"/>
  <w14:defaultImageDpi w14:val="300"/>
  <w15:docId w15:val="{55463B75-57A0-4250-92A3-DBAD25A7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1274</Words>
  <Characters>7263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Izvjesce o izvrsenju Programa javnih potreba u kulturi za 2025.</vt:lpstr>
      <vt:lpstr/>
    </vt:vector>
  </TitlesOfParts>
  <Manager/>
  <Company/>
  <LinksUpToDate>false</LinksUpToDate>
  <CharactersWithSpaces>8520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Izvjesce o izvrsenju Programa javnih potreba u kulturi za 2025.</dc:title>
  <dc:subject/>
  <dc:creator>Zlatko</dc:creator>
  <cp:keywords/>
  <dc:description/>
  <cp:lastModifiedBy>Zlatko Lukačić</cp:lastModifiedBy>
  <cp:revision>2</cp:revision>
  <dcterms:created xsi:type="dcterms:W3CDTF">2013-12-23T23:15:00Z</dcterms:created>
  <dcterms:modified xsi:type="dcterms:W3CDTF">2026-05-19T09:32:00Z</dcterms:modified>
  <cp:category/>
</cp:coreProperties>
</file>